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4C" w:rsidRDefault="00A3544C"/>
    <w:p w:rsidR="00A3544C" w:rsidRDefault="0055267C">
      <w:r>
        <w:rPr>
          <w:rFonts w:hint="eastAsi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219710</wp:posOffset>
                </wp:positionV>
                <wp:extent cx="6129655" cy="758825"/>
                <wp:effectExtent l="0" t="0" r="0" b="317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267C" w:rsidRPr="00115D77" w:rsidRDefault="00115D77">
                            <w:pPr>
                              <w:rPr>
                                <w:rFonts w:ascii="Calibri" w:eastAsia="SimSun" w:hAnsi="Calibri" w:cs="Times New Roman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eastAsia="SimSun" w:hAnsi="Calibri" w:cs="Times New Roman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proofErr w:type="spellStart"/>
                            <w:r w:rsidRPr="00115D77">
                              <w:rPr>
                                <w:rFonts w:ascii="Calibri" w:eastAsia="SimSun" w:hAnsi="Calibri" w:cs="Times New Roman"/>
                                <w:b/>
                                <w:color w:val="000000"/>
                                <w:sz w:val="48"/>
                                <w:szCs w:val="48"/>
                              </w:rPr>
                              <w:t>Установка</w:t>
                            </w:r>
                            <w:proofErr w:type="spellEnd"/>
                            <w:r w:rsidRPr="00115D77">
                              <w:rPr>
                                <w:rFonts w:ascii="Calibri" w:eastAsia="SimSun" w:hAnsi="Calibri" w:cs="Times New Roman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и </w:t>
                            </w:r>
                            <w:proofErr w:type="spellStart"/>
                            <w:r w:rsidRPr="00115D77">
                              <w:rPr>
                                <w:rFonts w:ascii="Calibri" w:eastAsia="SimSun" w:hAnsi="Calibri" w:cs="Times New Roman"/>
                                <w:b/>
                                <w:color w:val="000000"/>
                                <w:sz w:val="48"/>
                                <w:szCs w:val="48"/>
                              </w:rPr>
                              <w:t>руководство</w:t>
                            </w:r>
                            <w:proofErr w:type="spellEnd"/>
                            <w:r w:rsidRPr="00115D77">
                              <w:rPr>
                                <w:rFonts w:ascii="Calibri" w:eastAsia="SimSun" w:hAnsi="Calibri" w:cs="Times New Roman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15D77">
                              <w:rPr>
                                <w:rFonts w:ascii="Calibri" w:eastAsia="SimSun" w:hAnsi="Calibri" w:cs="Times New Roman"/>
                                <w:b/>
                                <w:color w:val="000000"/>
                                <w:sz w:val="48"/>
                                <w:szCs w:val="48"/>
                              </w:rPr>
                              <w:t>пользователя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-5.95pt;margin-top:17.3pt;width:482.65pt;height:59.7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" filled="f" stroked="f">
                <v:textbox>
                  <w:txbxContent>
                    <w:p w:rsidR="0055267C" w:rsidRPr="00115D77" w:rsidRDefault="00115D77">
                      <w:pPr>
                        <w:rPr>
                          <w:rFonts w:ascii="Calibri" w:eastAsia="SimSun" w:hAnsi="Calibri" w:cs="Times New Roman"/>
                          <w:b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Calibri" w:eastAsia="SimSun" w:hAnsi="Calibri" w:cs="Times New Roman"/>
                          <w:b/>
                          <w:color w:val="000000"/>
                          <w:sz w:val="48"/>
                          <w:szCs w:val="48"/>
                        </w:rPr>
                        <w:t xml:space="preserve">    </w:t>
                      </w:r>
                      <w:proofErr w:type="spellStart"/>
                      <w:r w:rsidRPr="00115D77">
                        <w:rPr>
                          <w:rFonts w:ascii="Calibri" w:eastAsia="SimSun" w:hAnsi="Calibri" w:cs="Times New Roman"/>
                          <w:b/>
                          <w:color w:val="000000"/>
                          <w:sz w:val="48"/>
                          <w:szCs w:val="48"/>
                        </w:rPr>
                        <w:t>Установка</w:t>
                      </w:r>
                      <w:proofErr w:type="spellEnd"/>
                      <w:r w:rsidRPr="00115D77">
                        <w:rPr>
                          <w:rFonts w:ascii="Calibri" w:eastAsia="SimSun" w:hAnsi="Calibri" w:cs="Times New Roman"/>
                          <w:b/>
                          <w:color w:val="000000"/>
                          <w:sz w:val="48"/>
                          <w:szCs w:val="48"/>
                        </w:rPr>
                        <w:t xml:space="preserve"> и </w:t>
                      </w:r>
                      <w:proofErr w:type="spellStart"/>
                      <w:r w:rsidRPr="00115D77">
                        <w:rPr>
                          <w:rFonts w:ascii="Calibri" w:eastAsia="SimSun" w:hAnsi="Calibri" w:cs="Times New Roman"/>
                          <w:b/>
                          <w:color w:val="000000"/>
                          <w:sz w:val="48"/>
                          <w:szCs w:val="48"/>
                        </w:rPr>
                        <w:t>руководство</w:t>
                      </w:r>
                      <w:proofErr w:type="spellEnd"/>
                      <w:r w:rsidRPr="00115D77">
                        <w:rPr>
                          <w:rFonts w:ascii="Calibri" w:eastAsia="SimSun" w:hAnsi="Calibri" w:cs="Times New Roman"/>
                          <w:b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15D77">
                        <w:rPr>
                          <w:rFonts w:ascii="Calibri" w:eastAsia="SimSun" w:hAnsi="Calibri" w:cs="Times New Roman"/>
                          <w:b/>
                          <w:color w:val="000000"/>
                          <w:sz w:val="48"/>
                          <w:szCs w:val="48"/>
                        </w:rPr>
                        <w:t>пользователя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544C" w:rsidRDefault="00A3544C"/>
    <w:p w:rsidR="00A3544C" w:rsidRDefault="00A3544C"/>
    <w:p w:rsidR="00A3544C" w:rsidRDefault="00A3544C">
      <w:pPr>
        <w:pStyle w:val="Default"/>
      </w:pPr>
    </w:p>
    <w:p w:rsidR="00A3544C" w:rsidRDefault="00A3544C">
      <w:pPr>
        <w:pStyle w:val="Default"/>
        <w:jc w:val="center"/>
        <w:rPr>
          <w:color w:val="FF0000"/>
          <w:sz w:val="48"/>
          <w:szCs w:val="48"/>
        </w:rPr>
      </w:pPr>
    </w:p>
    <w:p w:rsidR="00A3544C" w:rsidRDefault="00A3544C">
      <w:pPr>
        <w:rPr>
          <w:rFonts w:ascii="Impact" w:eastAsia="SimSun" w:hAnsi="Impact" w:cs="Arial"/>
          <w:color w:val="FF0000"/>
          <w:sz w:val="32"/>
          <w:szCs w:val="32"/>
        </w:rPr>
      </w:pPr>
    </w:p>
    <w:p w:rsidR="00A3544C" w:rsidRDefault="0055267C">
      <w:pPr>
        <w:rPr>
          <w:rFonts w:eastAsia="SimSun" w:cs="Arial"/>
          <w:color w:val="000000"/>
          <w:sz w:val="28"/>
          <w:szCs w:val="28"/>
        </w:rPr>
      </w:pPr>
      <w:r>
        <w:rPr>
          <w:rFonts w:eastAsia="SimSun" w:cs="Arial"/>
          <w:color w:val="000000"/>
          <w:sz w:val="28"/>
          <w:szCs w:val="28"/>
        </w:rPr>
        <w:t>NT</w:t>
      </w:r>
      <w:r>
        <w:rPr>
          <w:rFonts w:eastAsia="SimSun" w:cs="Arial" w:hint="eastAsia"/>
          <w:color w:val="000000"/>
          <w:sz w:val="28"/>
          <w:szCs w:val="28"/>
        </w:rPr>
        <w:t>L24, NTL36</w:t>
      </w:r>
    </w:p>
    <w:p w:rsidR="00A3544C" w:rsidRDefault="00A3544C"/>
    <w:p w:rsidR="00A3544C" w:rsidRDefault="00A3544C"/>
    <w:p w:rsidR="00A3544C" w:rsidRDefault="00A3544C"/>
    <w:p w:rsidR="00A3544C" w:rsidRDefault="00A3544C"/>
    <w:p w:rsidR="00A3544C" w:rsidRDefault="00A3544C"/>
    <w:p w:rsidR="00A3544C" w:rsidRDefault="0055267C">
      <w:pPr>
        <w:pStyle w:val="Default"/>
        <w:rPr>
          <w:color w:val="FF0000"/>
          <w:sz w:val="48"/>
          <w:szCs w:val="48"/>
        </w:rPr>
      </w:pPr>
      <w:r>
        <w:rPr>
          <w:noProof/>
          <w:lang w:val="ru-RU" w:eastAsia="ru-RU"/>
        </w:rPr>
        <w:drawing>
          <wp:inline distT="0" distB="0" distL="0" distR="0">
            <wp:extent cx="2464435" cy="2160270"/>
            <wp:effectExtent l="0" t="0" r="0" b="0"/>
            <wp:docPr id="7" name="图片 7" descr="24.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4.1"/>
                    <pic:cNvPicPr/>
                  </pic:nvPicPr>
                  <pic:blipFill>
                    <a:blip r:embed="rId9"/>
                    <a:srcRect l="9145" t="11174" r="7952" b="7151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926080" cy="2164080"/>
            <wp:effectExtent l="0" t="0" r="762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44C" w:rsidRDefault="00A3544C">
      <w:pPr>
        <w:pStyle w:val="Default"/>
        <w:jc w:val="center"/>
        <w:rPr>
          <w:color w:val="FF0000"/>
          <w:sz w:val="48"/>
          <w:szCs w:val="48"/>
        </w:rPr>
      </w:pPr>
    </w:p>
    <w:p w:rsidR="00A3544C" w:rsidRDefault="00A3544C">
      <w:pPr>
        <w:pStyle w:val="Default"/>
        <w:jc w:val="both"/>
        <w:rPr>
          <w:color w:val="FF0000"/>
          <w:sz w:val="48"/>
          <w:szCs w:val="48"/>
        </w:rPr>
      </w:pPr>
    </w:p>
    <w:p w:rsidR="00A3544C" w:rsidRDefault="00A3544C">
      <w:pPr>
        <w:pStyle w:val="Default"/>
        <w:jc w:val="both"/>
        <w:rPr>
          <w:color w:val="FF0000"/>
          <w:sz w:val="48"/>
          <w:szCs w:val="48"/>
        </w:rPr>
      </w:pPr>
    </w:p>
    <w:p w:rsidR="00A3544C" w:rsidRDefault="00A3544C">
      <w:pPr>
        <w:pStyle w:val="Default"/>
        <w:jc w:val="center"/>
        <w:rPr>
          <w:color w:val="FF0000"/>
          <w:sz w:val="48"/>
          <w:szCs w:val="48"/>
        </w:rPr>
      </w:pPr>
    </w:p>
    <w:p w:rsidR="00A3544C" w:rsidRDefault="0055267C">
      <w:pPr>
        <w:pStyle w:val="Default"/>
        <w:jc w:val="center"/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142875</wp:posOffset>
                </wp:positionV>
                <wp:extent cx="2360930" cy="1404620"/>
                <wp:effectExtent l="0" t="0" r="28575" b="2540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:rsidR="0055267C" w:rsidRDefault="0055267C">
                            <w:r>
                              <w:rPr>
                                <w:rFonts w:hint="eastAsia"/>
                              </w:rPr>
                              <w:t>P/N</w:t>
                            </w:r>
                            <w: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912070028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-.95pt;margin-top:11.25pt;width:185.9pt;height:110.6pt;z-index: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" strokecolor="white [3212]">
                <v:textbox style="mso-fit-shape-to-text:t">
                  <w:txbxContent>
                    <w:p w:rsidR="0055267C" w:rsidRDefault="0055267C">
                      <w:r>
                        <w:rPr>
                          <w:rFonts w:hint="eastAsia"/>
                        </w:rPr>
                        <w:t>P/N</w:t>
                      </w:r>
                      <w:r>
                        <w:t>:</w:t>
                      </w:r>
                      <w:r>
                        <w:rPr>
                          <w:rFonts w:hint="eastAsia"/>
                        </w:rPr>
                        <w:t>912070028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44C" w:rsidRDefault="00A3544C">
      <w:pPr>
        <w:pStyle w:val="Default"/>
        <w:jc w:val="center"/>
        <w:rPr>
          <w:color w:val="FF0000"/>
          <w:sz w:val="48"/>
          <w:szCs w:val="48"/>
        </w:rPr>
      </w:pPr>
    </w:p>
    <w:p w:rsidR="00A3544C" w:rsidRPr="00115D77" w:rsidRDefault="00115D77">
      <w:pPr>
        <w:rPr>
          <w:rStyle w:val="fontstyle01"/>
          <w:rFonts w:ascii="Arial" w:hAnsi="Arial" w:cs="Arial"/>
          <w:lang w:val="ru-RU"/>
        </w:rPr>
      </w:pPr>
      <w:r w:rsidRPr="00115D77">
        <w:rPr>
          <w:rStyle w:val="fontstyle01"/>
          <w:rFonts w:ascii="Arial" w:hAnsi="Arial" w:cs="Arial"/>
          <w:lang w:val="ru-RU"/>
        </w:rPr>
        <w:t>Производитель рекомендует использовать сертифицированных техников. Пожалуйста, прочитайте все разделы этого руководства перед использованием этого устройства и сохраните для дальнейшего использования.</w:t>
      </w:r>
    </w:p>
    <w:p w:rsidR="00A3544C" w:rsidRDefault="0055267C">
      <w:pPr>
        <w:rPr>
          <w:rStyle w:val="fontstyle01"/>
          <w:rFonts w:hint="eastAsia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10048875</wp:posOffset>
                </wp:positionV>
                <wp:extent cx="6522085" cy="0"/>
                <wp:effectExtent l="15240" t="17780" r="15875" b="10795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3798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margin-left:32.25pt;margin-top:791.25pt;width:513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" strokeweight="1.5pt"/>
            </w:pict>
          </mc:Fallback>
        </mc:AlternateContent>
      </w:r>
      <w:r>
        <w:rPr>
          <w:rStyle w:val="fontstyle01"/>
          <w:rFonts w:hint="eastAsia"/>
          <w:noProof/>
          <w:sz w:val="24"/>
          <w:szCs w:val="24"/>
          <w:lang w:val="ru-RU" w:eastAsia="ru-RU"/>
        </w:rPr>
        <w:drawing>
          <wp:inline distT="0" distB="0" distL="0" distR="0">
            <wp:extent cx="6552565" cy="28575"/>
            <wp:effectExtent l="0" t="0" r="63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44C" w:rsidRDefault="00A3544C">
      <w:pPr>
        <w:tabs>
          <w:tab w:val="clear" w:pos="2415"/>
        </w:tabs>
        <w:rPr>
          <w:rFonts w:ascii="Cambria" w:eastAsia="SimSun" w:hAnsi="Cambria" w:cs="Times New Roman"/>
        </w:rPr>
      </w:pPr>
    </w:p>
    <w:p w:rsidR="00A3544C" w:rsidRDefault="00A3544C">
      <w:pPr>
        <w:tabs>
          <w:tab w:val="clear" w:pos="2415"/>
        </w:tabs>
        <w:rPr>
          <w:rFonts w:ascii="Cambria" w:eastAsia="SimSun" w:hAnsi="Cambria" w:cs="Times New Roman"/>
        </w:rPr>
      </w:pPr>
    </w:p>
    <w:p w:rsidR="00115D77" w:rsidRDefault="00115D77">
      <w:pPr>
        <w:rPr>
          <w:rStyle w:val="10"/>
          <w:rFonts w:eastAsiaTheme="minorEastAsia"/>
        </w:rPr>
      </w:pPr>
      <w:bookmarkStart w:id="0" w:name="_Toc106894001"/>
      <w:proofErr w:type="spellStart"/>
      <w:r>
        <w:rPr>
          <w:rStyle w:val="10"/>
          <w:rFonts w:eastAsiaTheme="minorEastAsia"/>
        </w:rPr>
        <w:t>Пожалуйста</w:t>
      </w:r>
      <w:proofErr w:type="spellEnd"/>
      <w:r>
        <w:rPr>
          <w:rStyle w:val="10"/>
          <w:rFonts w:eastAsiaTheme="minorEastAsia"/>
        </w:rPr>
        <w:t xml:space="preserve">, </w:t>
      </w:r>
      <w:proofErr w:type="spellStart"/>
      <w:r>
        <w:rPr>
          <w:rStyle w:val="10"/>
          <w:rFonts w:eastAsiaTheme="minorEastAsia"/>
        </w:rPr>
        <w:t>сохраните</w:t>
      </w:r>
      <w:proofErr w:type="spellEnd"/>
      <w:r>
        <w:rPr>
          <w:rStyle w:val="10"/>
          <w:rFonts w:eastAsiaTheme="minorEastAsia"/>
        </w:rPr>
        <w:t xml:space="preserve"> </w:t>
      </w:r>
      <w:proofErr w:type="spellStart"/>
      <w:r>
        <w:rPr>
          <w:rStyle w:val="10"/>
          <w:rFonts w:eastAsiaTheme="minorEastAsia"/>
        </w:rPr>
        <w:t>для</w:t>
      </w:r>
      <w:proofErr w:type="spellEnd"/>
      <w:r>
        <w:rPr>
          <w:rStyle w:val="10"/>
          <w:rFonts w:eastAsiaTheme="minorEastAsia"/>
        </w:rPr>
        <w:t xml:space="preserve"> </w:t>
      </w:r>
      <w:proofErr w:type="spellStart"/>
      <w:r>
        <w:rPr>
          <w:rStyle w:val="10"/>
          <w:rFonts w:eastAsiaTheme="minorEastAsia"/>
        </w:rPr>
        <w:t>дальнейшего</w:t>
      </w:r>
      <w:proofErr w:type="spellEnd"/>
      <w:r>
        <w:rPr>
          <w:rStyle w:val="10"/>
          <w:rFonts w:eastAsiaTheme="minorEastAsia"/>
        </w:rPr>
        <w:t xml:space="preserve"> </w:t>
      </w:r>
      <w:proofErr w:type="spellStart"/>
      <w:r>
        <w:rPr>
          <w:rStyle w:val="10"/>
          <w:rFonts w:eastAsiaTheme="minorEastAsia"/>
        </w:rPr>
        <w:t>использования</w:t>
      </w:r>
      <w:proofErr w:type="spellEnd"/>
      <w:r>
        <w:rPr>
          <w:rStyle w:val="10"/>
          <w:rFonts w:eastAsiaTheme="minorEastAsia" w:hint="eastAsia"/>
        </w:rPr>
        <w:t xml:space="preserve"> </w:t>
      </w:r>
    </w:p>
    <w:bookmarkEnd w:id="0"/>
    <w:p w:rsidR="00115D77" w:rsidRDefault="00115D77" w:rsidP="00115D77">
      <w:pPr>
        <w:pStyle w:val="af"/>
        <w:numPr>
          <w:ilvl w:val="0"/>
          <w:numId w:val="1"/>
        </w:numPr>
        <w:ind w:firstLineChars="0"/>
        <w:rPr>
          <w:b/>
          <w:sz w:val="28"/>
          <w:szCs w:val="28"/>
        </w:rPr>
      </w:pPr>
      <w:proofErr w:type="spellStart"/>
      <w:r w:rsidRPr="00115D77">
        <w:rPr>
          <w:b/>
          <w:sz w:val="28"/>
          <w:szCs w:val="28"/>
        </w:rPr>
        <w:t>Введение</w:t>
      </w:r>
      <w:proofErr w:type="spellEnd"/>
      <w:r w:rsidRPr="00115D77">
        <w:rPr>
          <w:b/>
          <w:sz w:val="28"/>
          <w:szCs w:val="28"/>
        </w:rPr>
        <w:t xml:space="preserve"> в </w:t>
      </w:r>
      <w:proofErr w:type="spellStart"/>
      <w:r w:rsidRPr="00115D77">
        <w:rPr>
          <w:b/>
          <w:sz w:val="28"/>
          <w:szCs w:val="28"/>
        </w:rPr>
        <w:t>продукт</w:t>
      </w:r>
      <w:proofErr w:type="spellEnd"/>
      <w:r w:rsidRPr="00115D77">
        <w:rPr>
          <w:rFonts w:hint="eastAsia"/>
          <w:b/>
          <w:sz w:val="28"/>
          <w:szCs w:val="28"/>
        </w:rPr>
        <w:t xml:space="preserve"> </w:t>
      </w:r>
    </w:p>
    <w:p w:rsidR="00115D77" w:rsidRPr="00115D77" w:rsidRDefault="00115D77" w:rsidP="00115D77">
      <w:pPr>
        <w:pStyle w:val="af"/>
        <w:ind w:left="720" w:firstLineChars="0" w:firstLine="0"/>
        <w:rPr>
          <w:b/>
          <w:sz w:val="28"/>
          <w:szCs w:val="28"/>
        </w:rPr>
      </w:pPr>
    </w:p>
    <w:p w:rsidR="00115D77" w:rsidRDefault="00115D77">
      <w:pPr>
        <w:rPr>
          <w:rStyle w:val="10"/>
          <w:rFonts w:eastAsiaTheme="minorEastAsia"/>
          <w:lang w:val="ru-RU"/>
        </w:rPr>
      </w:pPr>
      <w:bookmarkStart w:id="1" w:name="_Toc106894002"/>
      <w:bookmarkStart w:id="2" w:name="_Toc28694"/>
      <w:bookmarkStart w:id="3" w:name="_Toc11275"/>
      <w:bookmarkStart w:id="4" w:name="_Toc13952"/>
      <w:bookmarkStart w:id="5" w:name="_Toc18866"/>
      <w:bookmarkStart w:id="6" w:name="_Toc3475"/>
      <w:bookmarkStart w:id="7" w:name="_Toc8724"/>
      <w:bookmarkStart w:id="8" w:name="_Toc15855"/>
      <w:bookmarkStart w:id="9" w:name="_Toc12948"/>
      <w:bookmarkStart w:id="10" w:name="_Toc20267"/>
      <w:bookmarkStart w:id="11" w:name="_Toc19585"/>
      <w:bookmarkStart w:id="12" w:name="_Toc16462"/>
      <w:bookmarkStart w:id="13" w:name="_Toc171"/>
      <w:r w:rsidRPr="00115D77">
        <w:rPr>
          <w:rStyle w:val="10"/>
          <w:rFonts w:eastAsiaTheme="minorEastAsia"/>
          <w:b w:val="0"/>
          <w:sz w:val="20"/>
          <w:szCs w:val="20"/>
          <w:lang w:val="ru-RU"/>
        </w:rPr>
        <w:t xml:space="preserve">Этот прибор изготовлен из пищевого </w:t>
      </w:r>
      <w:r w:rsidRPr="00115D77">
        <w:rPr>
          <w:rStyle w:val="10"/>
          <w:rFonts w:eastAsiaTheme="minorEastAsia"/>
          <w:b w:val="0"/>
          <w:sz w:val="20"/>
          <w:szCs w:val="20"/>
        </w:rPr>
        <w:t>SSL</w:t>
      </w:r>
      <w:r w:rsidRPr="00115D77">
        <w:rPr>
          <w:rStyle w:val="10"/>
          <w:rFonts w:eastAsiaTheme="minorEastAsia"/>
          <w:b w:val="0"/>
          <w:sz w:val="20"/>
          <w:szCs w:val="20"/>
          <w:lang w:val="ru-RU"/>
        </w:rPr>
        <w:t xml:space="preserve"> с элегантным внешним видом, прост в эксплуатации, но долговечен. Он отличается тем, чтобы сделать вкусное блюдо с 3 ключевыми компонентами - высокая эффективность нагрева, стабильный контроль температуры и постоянно достаточное количество тепла на плите сковороды. Есть много различных тарелок для сковородок на выбор, чтобы подойти для разных приготовлений</w:t>
      </w:r>
      <w:r w:rsidRPr="00115D77">
        <w:rPr>
          <w:rStyle w:val="10"/>
          <w:rFonts w:eastAsiaTheme="minorEastAsia"/>
          <w:lang w:val="ru-RU"/>
        </w:rPr>
        <w:t>.</w:t>
      </w:r>
    </w:p>
    <w:p w:rsidR="00115D77" w:rsidRDefault="00115D77">
      <w:pPr>
        <w:rPr>
          <w:rStyle w:val="20"/>
          <w:rFonts w:eastAsiaTheme="minorEastAsia"/>
        </w:rPr>
      </w:pPr>
      <w:bookmarkStart w:id="14" w:name="_Toc10689400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Style w:val="20"/>
          <w:rFonts w:eastAsiaTheme="minorEastAsia"/>
        </w:rPr>
        <w:t xml:space="preserve">2. </w:t>
      </w:r>
      <w:proofErr w:type="spellStart"/>
      <w:r>
        <w:rPr>
          <w:rStyle w:val="20"/>
          <w:rFonts w:eastAsiaTheme="minorEastAsia"/>
        </w:rPr>
        <w:t>Спецификация</w:t>
      </w:r>
      <w:proofErr w:type="spellEnd"/>
      <w:r>
        <w:rPr>
          <w:rStyle w:val="20"/>
          <w:rFonts w:eastAsiaTheme="minorEastAsia"/>
        </w:rPr>
        <w:t xml:space="preserve"> </w:t>
      </w:r>
      <w:proofErr w:type="spellStart"/>
      <w:r>
        <w:rPr>
          <w:rStyle w:val="20"/>
          <w:rFonts w:eastAsiaTheme="minorEastAsia"/>
        </w:rPr>
        <w:t>продукта</w:t>
      </w:r>
      <w:proofErr w:type="spellEnd"/>
      <w:r>
        <w:rPr>
          <w:rStyle w:val="20"/>
          <w:rFonts w:eastAsiaTheme="minorEastAsia"/>
        </w:rPr>
        <w:t xml:space="preserve"> </w:t>
      </w:r>
    </w:p>
    <w:bookmarkEnd w:id="14"/>
    <w:p w:rsidR="00A3544C" w:rsidRDefault="00115D77">
      <w:pPr>
        <w:rPr>
          <w:rFonts w:cs="Arial"/>
          <w:b/>
          <w:sz w:val="24"/>
          <w:szCs w:val="24"/>
        </w:rPr>
      </w:pPr>
      <w:r w:rsidRPr="00115D77">
        <w:rPr>
          <w:rFonts w:cs="Arial"/>
          <w:b/>
          <w:sz w:val="24"/>
          <w:szCs w:val="24"/>
        </w:rPr>
        <w:t xml:space="preserve">2.1 </w:t>
      </w:r>
      <w:proofErr w:type="spellStart"/>
      <w:r w:rsidRPr="00115D77">
        <w:rPr>
          <w:rFonts w:cs="Arial"/>
          <w:b/>
          <w:sz w:val="24"/>
          <w:szCs w:val="24"/>
        </w:rPr>
        <w:t>Спецификация</w:t>
      </w:r>
      <w:proofErr w:type="spellEnd"/>
    </w:p>
    <w:p w:rsidR="00115D77" w:rsidRPr="00115D77" w:rsidRDefault="00115D77">
      <w:pPr>
        <w:rPr>
          <w:rFonts w:cs="Arial"/>
          <w:b/>
          <w:sz w:val="24"/>
          <w:szCs w:val="24"/>
        </w:rPr>
      </w:pPr>
    </w:p>
    <w:tbl>
      <w:tblPr>
        <w:tblStyle w:val="ae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3544C">
        <w:trPr>
          <w:jc w:val="center"/>
        </w:trPr>
        <w:tc>
          <w:tcPr>
            <w:tcW w:w="3284" w:type="dxa"/>
          </w:tcPr>
          <w:p w:rsidR="00A3544C" w:rsidRPr="00115D77" w:rsidRDefault="00115D77">
            <w:pPr>
              <w:rPr>
                <w:rFonts w:cs="Arial"/>
              </w:rPr>
            </w:pPr>
            <w:r w:rsidRPr="00115D77">
              <w:rPr>
                <w:rFonts w:cs="Arial"/>
              </w:rPr>
              <w:t>наименование</w:t>
            </w:r>
          </w:p>
        </w:tc>
        <w:tc>
          <w:tcPr>
            <w:tcW w:w="3285" w:type="dxa"/>
          </w:tcPr>
          <w:p w:rsidR="00A3544C" w:rsidRDefault="00115D77">
            <w:r>
              <w:t xml:space="preserve">24-дюймовая </w:t>
            </w:r>
            <w:proofErr w:type="spellStart"/>
            <w:r>
              <w:t>сковорода</w:t>
            </w:r>
            <w:proofErr w:type="spellEnd"/>
          </w:p>
        </w:tc>
        <w:tc>
          <w:tcPr>
            <w:tcW w:w="3285" w:type="dxa"/>
          </w:tcPr>
          <w:p w:rsidR="00A3544C" w:rsidRDefault="00115D77">
            <w:r>
              <w:t xml:space="preserve">36 </w:t>
            </w:r>
            <w:proofErr w:type="spellStart"/>
            <w:r>
              <w:t>дюймов</w:t>
            </w:r>
            <w:proofErr w:type="spellEnd"/>
            <w:r>
              <w:t xml:space="preserve"> </w:t>
            </w:r>
            <w:proofErr w:type="spellStart"/>
            <w:r>
              <w:t>сковорода</w:t>
            </w:r>
            <w:proofErr w:type="spellEnd"/>
          </w:p>
        </w:tc>
      </w:tr>
      <w:tr w:rsidR="00A3544C">
        <w:trPr>
          <w:jc w:val="center"/>
        </w:trPr>
        <w:tc>
          <w:tcPr>
            <w:tcW w:w="3284" w:type="dxa"/>
          </w:tcPr>
          <w:p w:rsidR="00A3544C" w:rsidRPr="00115D77" w:rsidRDefault="00115D77">
            <w:pPr>
              <w:rPr>
                <w:rFonts w:cs="Arial"/>
              </w:rPr>
            </w:pPr>
            <w:r w:rsidRPr="00115D77">
              <w:rPr>
                <w:rFonts w:cs="Arial"/>
              </w:rPr>
              <w:t>Модель</w:t>
            </w:r>
          </w:p>
        </w:tc>
        <w:tc>
          <w:tcPr>
            <w:tcW w:w="3285" w:type="dxa"/>
          </w:tcPr>
          <w:p w:rsidR="00A3544C" w:rsidRDefault="0055267C">
            <w:r>
              <w:rPr>
                <w:rFonts w:hint="eastAsia"/>
              </w:rPr>
              <w:t>NTL24</w:t>
            </w:r>
          </w:p>
        </w:tc>
        <w:tc>
          <w:tcPr>
            <w:tcW w:w="3285" w:type="dxa"/>
          </w:tcPr>
          <w:p w:rsidR="00A3544C" w:rsidRDefault="0055267C">
            <w:r>
              <w:rPr>
                <w:rFonts w:hint="eastAsia"/>
              </w:rPr>
              <w:t>NTL36</w:t>
            </w:r>
          </w:p>
        </w:tc>
      </w:tr>
      <w:tr w:rsidR="00A3544C">
        <w:trPr>
          <w:jc w:val="center"/>
        </w:trPr>
        <w:tc>
          <w:tcPr>
            <w:tcW w:w="3284" w:type="dxa"/>
          </w:tcPr>
          <w:p w:rsidR="00A3544C" w:rsidRPr="00115D77" w:rsidRDefault="00115D77">
            <w:pPr>
              <w:jc w:val="left"/>
              <w:rPr>
                <w:rFonts w:cs="Arial"/>
              </w:rPr>
            </w:pPr>
            <w:r w:rsidRPr="00115D77">
              <w:rPr>
                <w:rFonts w:cs="Arial"/>
              </w:rPr>
              <w:t>Напряжение</w:t>
            </w:r>
          </w:p>
        </w:tc>
        <w:tc>
          <w:tcPr>
            <w:tcW w:w="3285" w:type="dxa"/>
          </w:tcPr>
          <w:p w:rsidR="00A3544C" w:rsidRDefault="0055267C"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 xml:space="preserve">0V </w:t>
            </w:r>
            <w:r>
              <w:t>3</w:t>
            </w:r>
            <w:r>
              <w:rPr>
                <w:rFonts w:hint="eastAsia"/>
              </w:rPr>
              <w:t>~</w:t>
            </w:r>
          </w:p>
          <w:p w:rsidR="00A3544C" w:rsidRDefault="0055267C">
            <w:r>
              <w:rPr>
                <w:rFonts w:hint="eastAsia"/>
              </w:rPr>
              <w:t>380V 3N~</w:t>
            </w:r>
          </w:p>
          <w:p w:rsidR="00A3544C" w:rsidRDefault="0055267C">
            <w:r>
              <w:rPr>
                <w:rFonts w:hint="eastAsia"/>
              </w:rPr>
              <w:t>415V 3N~</w:t>
            </w:r>
          </w:p>
        </w:tc>
        <w:tc>
          <w:tcPr>
            <w:tcW w:w="3285" w:type="dxa"/>
          </w:tcPr>
          <w:p w:rsidR="00A3544C" w:rsidRDefault="0055267C"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0V 3~</w:t>
            </w:r>
          </w:p>
          <w:p w:rsidR="00A3544C" w:rsidRDefault="0055267C">
            <w:r>
              <w:rPr>
                <w:rFonts w:hint="eastAsia"/>
              </w:rPr>
              <w:t>380V 3N~</w:t>
            </w:r>
          </w:p>
          <w:p w:rsidR="00A3544C" w:rsidRDefault="0055267C">
            <w:r>
              <w:rPr>
                <w:rFonts w:hint="eastAsia"/>
              </w:rPr>
              <w:t>415V 3N~</w:t>
            </w:r>
          </w:p>
        </w:tc>
      </w:tr>
      <w:tr w:rsidR="00A3544C">
        <w:trPr>
          <w:jc w:val="center"/>
        </w:trPr>
        <w:tc>
          <w:tcPr>
            <w:tcW w:w="3284" w:type="dxa"/>
          </w:tcPr>
          <w:p w:rsidR="00A3544C" w:rsidRPr="00115D77" w:rsidRDefault="00115D77">
            <w:pPr>
              <w:rPr>
                <w:rFonts w:cs="Arial"/>
              </w:rPr>
            </w:pPr>
            <w:r w:rsidRPr="00115D77">
              <w:rPr>
                <w:rFonts w:cs="Arial"/>
              </w:rPr>
              <w:t>Ток</w:t>
            </w:r>
          </w:p>
        </w:tc>
        <w:tc>
          <w:tcPr>
            <w:tcW w:w="3285" w:type="dxa"/>
          </w:tcPr>
          <w:p w:rsidR="00A3544C" w:rsidRDefault="0055267C">
            <w:r>
              <w:rPr>
                <w:rFonts w:hint="eastAsia"/>
              </w:rPr>
              <w:t>8kW</w:t>
            </w:r>
          </w:p>
        </w:tc>
        <w:tc>
          <w:tcPr>
            <w:tcW w:w="3285" w:type="dxa"/>
          </w:tcPr>
          <w:p w:rsidR="00A3544C" w:rsidRDefault="0055267C">
            <w:r>
              <w:rPr>
                <w:rFonts w:hint="eastAsia"/>
              </w:rPr>
              <w:t>12kW</w:t>
            </w:r>
          </w:p>
        </w:tc>
      </w:tr>
      <w:tr w:rsidR="00A3544C">
        <w:trPr>
          <w:jc w:val="center"/>
        </w:trPr>
        <w:tc>
          <w:tcPr>
            <w:tcW w:w="3284" w:type="dxa"/>
          </w:tcPr>
          <w:p w:rsidR="00A3544C" w:rsidRPr="00115D77" w:rsidRDefault="00115D77">
            <w:pPr>
              <w:rPr>
                <w:lang w:val="ru-RU"/>
              </w:rPr>
            </w:pPr>
            <w:r>
              <w:rPr>
                <w:lang w:val="ru-RU"/>
              </w:rPr>
              <w:t>Размеры</w:t>
            </w:r>
          </w:p>
        </w:tc>
        <w:tc>
          <w:tcPr>
            <w:tcW w:w="3285" w:type="dxa"/>
          </w:tcPr>
          <w:p w:rsidR="00A3544C" w:rsidRDefault="00115D77">
            <w:r>
              <w:rPr>
                <w:rFonts w:hint="eastAsia"/>
              </w:rPr>
              <w:t xml:space="preserve">614*747*443 </w:t>
            </w:r>
            <w:r w:rsidRPr="00115D77">
              <w:rPr>
                <w:rFonts w:cs="Arial"/>
              </w:rPr>
              <w:t>мм</w:t>
            </w:r>
          </w:p>
        </w:tc>
        <w:tc>
          <w:tcPr>
            <w:tcW w:w="3285" w:type="dxa"/>
          </w:tcPr>
          <w:p w:rsidR="00A3544C" w:rsidRPr="00115D77" w:rsidRDefault="0055267C">
            <w:pPr>
              <w:rPr>
                <w:lang w:val="ru-RU"/>
              </w:rPr>
            </w:pPr>
            <w:r>
              <w:rPr>
                <w:rFonts w:hint="eastAsia"/>
              </w:rPr>
              <w:t>919*747*4</w:t>
            </w:r>
            <w:r>
              <w:t>43</w:t>
            </w:r>
            <w:r w:rsidR="00115D77">
              <w:rPr>
                <w:lang w:val="ru-RU"/>
              </w:rPr>
              <w:t xml:space="preserve"> мм</w:t>
            </w:r>
          </w:p>
        </w:tc>
      </w:tr>
    </w:tbl>
    <w:p w:rsidR="00A3544C" w:rsidRDefault="00A3544C">
      <w:bookmarkStart w:id="15" w:name="_Toc22071"/>
    </w:p>
    <w:bookmarkEnd w:id="15"/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115D77" w:rsidRDefault="00115D77" w:rsidP="00115D77">
      <w:pPr>
        <w:jc w:val="left"/>
        <w:rPr>
          <w:b/>
          <w:noProof/>
          <w:sz w:val="24"/>
          <w:szCs w:val="24"/>
          <w:lang w:val="ru-RU" w:eastAsia="ru-RU"/>
        </w:rPr>
      </w:pPr>
    </w:p>
    <w:p w:rsidR="00A3544C" w:rsidRDefault="00115D77" w:rsidP="00115D77">
      <w:pPr>
        <w:jc w:val="left"/>
      </w:pPr>
      <w:r w:rsidRPr="00115D77">
        <w:rPr>
          <w:b/>
          <w:noProof/>
          <w:sz w:val="24"/>
          <w:szCs w:val="24"/>
          <w:lang w:eastAsia="ru-RU"/>
        </w:rPr>
        <w:lastRenderedPageBreak/>
        <w:t xml:space="preserve">2.2 </w:t>
      </w:r>
      <w:r w:rsidRPr="00115D77">
        <w:rPr>
          <w:b/>
          <w:noProof/>
          <w:sz w:val="24"/>
          <w:szCs w:val="24"/>
          <w:lang w:val="ru-RU" w:eastAsia="ru-RU"/>
        </w:rPr>
        <w:t>Единица</w:t>
      </w:r>
      <w:r w:rsidRPr="00115D77">
        <w:rPr>
          <w:b/>
          <w:noProof/>
          <w:sz w:val="24"/>
          <w:szCs w:val="24"/>
          <w:lang w:eastAsia="ru-RU"/>
        </w:rPr>
        <w:t xml:space="preserve"> </w:t>
      </w:r>
      <w:r w:rsidRPr="00115D77">
        <w:rPr>
          <w:b/>
          <w:noProof/>
          <w:sz w:val="24"/>
          <w:szCs w:val="24"/>
          <w:lang w:val="ru-RU" w:eastAsia="ru-RU"/>
        </w:rPr>
        <w:t>измерения</w:t>
      </w:r>
      <w:r w:rsidRPr="00115D77">
        <w:rPr>
          <w:b/>
          <w:noProof/>
          <w:sz w:val="24"/>
          <w:szCs w:val="24"/>
          <w:lang w:eastAsia="ru-RU"/>
        </w:rPr>
        <w:t xml:space="preserve">: </w:t>
      </w:r>
      <w:r w:rsidRPr="00115D77">
        <w:rPr>
          <w:b/>
          <w:noProof/>
          <w:sz w:val="24"/>
          <w:szCs w:val="24"/>
          <w:lang w:val="ru-RU" w:eastAsia="ru-RU"/>
        </w:rPr>
        <w:t>мм</w:t>
      </w:r>
      <w:r w:rsidRPr="00115D77">
        <w:rPr>
          <w:noProof/>
          <w:lang w:eastAsia="ru-RU"/>
        </w:rPr>
        <w:t xml:space="preserve"> </w:t>
      </w:r>
      <w:r w:rsidR="0055267C">
        <w:rPr>
          <w:noProof/>
          <w:lang w:val="ru-RU" w:eastAsia="ru-RU"/>
        </w:rPr>
        <w:drawing>
          <wp:inline distT="0" distB="0" distL="0" distR="0">
            <wp:extent cx="5052060" cy="3889375"/>
            <wp:effectExtent l="0" t="0" r="0" b="0"/>
            <wp:docPr id="53" name="图片 53" descr="24.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24.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44C" w:rsidRDefault="0055267C">
      <w:pPr>
        <w:jc w:val="center"/>
        <w:rPr>
          <w:b/>
        </w:rPr>
      </w:pPr>
      <w:r>
        <w:rPr>
          <w:rFonts w:hint="eastAsia"/>
          <w:b/>
        </w:rPr>
        <w:t>NTL</w:t>
      </w:r>
      <w:r>
        <w:rPr>
          <w:b/>
        </w:rPr>
        <w:t>24</w:t>
      </w:r>
      <w:r>
        <w:rPr>
          <w:rFonts w:hint="eastAsia"/>
          <w:b/>
        </w:rPr>
        <w:t xml:space="preserve">- </w:t>
      </w:r>
      <w:proofErr w:type="spellStart"/>
      <w:r w:rsidR="00115D77">
        <w:rPr>
          <w:b/>
        </w:rPr>
        <w:t>Принципиальная</w:t>
      </w:r>
      <w:proofErr w:type="spellEnd"/>
      <w:r w:rsidR="00115D77">
        <w:rPr>
          <w:b/>
        </w:rPr>
        <w:t xml:space="preserve"> </w:t>
      </w:r>
      <w:proofErr w:type="spellStart"/>
      <w:r w:rsidR="00115D77">
        <w:rPr>
          <w:b/>
        </w:rPr>
        <w:t>схема</w:t>
      </w:r>
      <w:proofErr w:type="spellEnd"/>
      <w:r w:rsidR="00115D77">
        <w:rPr>
          <w:b/>
        </w:rPr>
        <w:t xml:space="preserve"> </w:t>
      </w:r>
      <w:proofErr w:type="spellStart"/>
      <w:r w:rsidR="00115D77">
        <w:rPr>
          <w:b/>
        </w:rPr>
        <w:t>структуры</w:t>
      </w:r>
      <w:proofErr w:type="spellEnd"/>
    </w:p>
    <w:p w:rsidR="00A3544C" w:rsidRDefault="0055267C">
      <w:r>
        <w:rPr>
          <w:noProof/>
          <w:lang w:val="ru-RU" w:eastAsia="ru-RU"/>
        </w:rPr>
        <w:drawing>
          <wp:inline distT="0" distB="0" distL="0" distR="0">
            <wp:extent cx="5578475" cy="4382770"/>
            <wp:effectExtent l="0" t="0" r="3175" b="0"/>
            <wp:docPr id="54" name="图片 54" descr="36.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36.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438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44C" w:rsidRDefault="00A3544C">
      <w:bookmarkStart w:id="16" w:name="_Toc13606"/>
      <w:bookmarkStart w:id="17" w:name="_Toc24758"/>
      <w:bookmarkStart w:id="18" w:name="_Toc20834"/>
      <w:bookmarkStart w:id="19" w:name="_Toc5629"/>
      <w:bookmarkStart w:id="20" w:name="_Toc21396"/>
      <w:bookmarkStart w:id="21" w:name="_Toc14592"/>
      <w:bookmarkStart w:id="22" w:name="_Toc30596"/>
      <w:bookmarkStart w:id="23" w:name="_Toc2154"/>
      <w:bookmarkStart w:id="24" w:name="_Toc12354"/>
      <w:bookmarkStart w:id="25" w:name="_Toc10105"/>
      <w:bookmarkStart w:id="26" w:name="_Toc9395"/>
      <w:bookmarkStart w:id="27" w:name="_Toc3784"/>
      <w:bookmarkStart w:id="28" w:name="_Toc31413"/>
      <w:bookmarkStart w:id="29" w:name="_Toc13245"/>
      <w:bookmarkStart w:id="30" w:name="_Toc13550"/>
      <w:bookmarkStart w:id="31" w:name="_Toc13959"/>
      <w:bookmarkStart w:id="32" w:name="_Toc10591"/>
      <w:bookmarkStart w:id="33" w:name="_Toc20186"/>
      <w:bookmarkStart w:id="34" w:name="_Toc13142"/>
      <w:bookmarkStart w:id="35" w:name="_Toc15286"/>
      <w:bookmarkStart w:id="36" w:name="_Toc24166"/>
      <w:bookmarkStart w:id="37" w:name="_Toc2574"/>
      <w:bookmarkStart w:id="38" w:name="_Toc12529"/>
      <w:bookmarkStart w:id="39" w:name="_Toc9672"/>
    </w:p>
    <w:p w:rsidR="00A3544C" w:rsidRDefault="00A3544C">
      <w:pPr>
        <w:pStyle w:val="13"/>
        <w:ind w:firstLine="480"/>
        <w:rPr>
          <w:rFonts w:ascii="Arial" w:hAnsi="Arial"/>
        </w:rPr>
      </w:pPr>
      <w:bookmarkStart w:id="40" w:name="_Toc965"/>
      <w:bookmarkStart w:id="41" w:name="_Toc8279"/>
      <w:bookmarkStart w:id="42" w:name="_Toc16814"/>
      <w:bookmarkStart w:id="43" w:name="_Toc17897"/>
      <w:bookmarkStart w:id="44" w:name="_Toc27204"/>
      <w:bookmarkStart w:id="45" w:name="_Toc1919"/>
      <w:bookmarkStart w:id="46" w:name="_Toc27644"/>
      <w:bookmarkStart w:id="47" w:name="_Toc14235"/>
      <w:bookmarkStart w:id="48" w:name="_Toc14450"/>
      <w:bookmarkStart w:id="49" w:name="_Toc30899"/>
      <w:bookmarkStart w:id="50" w:name="_Toc1243"/>
      <w:bookmarkStart w:id="51" w:name="_Toc24261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A3544C" w:rsidRDefault="00A3544C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p w:rsidR="00115D77" w:rsidRPr="00CD1BA7" w:rsidRDefault="00115D77">
      <w:pPr>
        <w:tabs>
          <w:tab w:val="clear" w:pos="2415"/>
        </w:tabs>
        <w:jc w:val="left"/>
        <w:rPr>
          <w:rFonts w:ascii="Calibri" w:eastAsia="SimSun" w:hAnsi="Calibri" w:cs="Times New Roman"/>
          <w:b/>
          <w:sz w:val="24"/>
          <w:szCs w:val="24"/>
        </w:rPr>
      </w:pPr>
      <w:r w:rsidRPr="00CD1BA7">
        <w:rPr>
          <w:rFonts w:ascii="Calibri" w:eastAsia="SimSun" w:hAnsi="Calibri" w:cs="Times New Roman"/>
          <w:b/>
          <w:sz w:val="24"/>
          <w:szCs w:val="24"/>
        </w:rPr>
        <w:t xml:space="preserve">3.3 </w:t>
      </w:r>
      <w:proofErr w:type="spellStart"/>
      <w:r w:rsidRPr="00CD1BA7">
        <w:rPr>
          <w:rFonts w:ascii="Calibri" w:eastAsia="SimSun" w:hAnsi="Calibri" w:cs="Times New Roman"/>
          <w:b/>
          <w:sz w:val="24"/>
          <w:szCs w:val="24"/>
        </w:rPr>
        <w:t>Установка</w:t>
      </w:r>
      <w:proofErr w:type="spellEnd"/>
      <w:r w:rsidRPr="00CD1BA7">
        <w:rPr>
          <w:rFonts w:ascii="Calibri" w:eastAsia="SimSun" w:hAnsi="Calibri" w:cs="Times New Roman"/>
          <w:b/>
          <w:sz w:val="24"/>
          <w:szCs w:val="24"/>
        </w:rPr>
        <w:t xml:space="preserve"> </w:t>
      </w:r>
      <w:proofErr w:type="spellStart"/>
      <w:r w:rsidRPr="00CD1BA7">
        <w:rPr>
          <w:rFonts w:ascii="Calibri" w:eastAsia="SimSun" w:hAnsi="Calibri" w:cs="Times New Roman"/>
          <w:b/>
          <w:sz w:val="24"/>
          <w:szCs w:val="24"/>
        </w:rPr>
        <w:t>блока</w:t>
      </w:r>
      <w:proofErr w:type="spellEnd"/>
      <w:r w:rsidRPr="00CD1BA7">
        <w:rPr>
          <w:rFonts w:ascii="Calibri" w:eastAsia="SimSun" w:hAnsi="Calibri" w:cs="Times New Roman"/>
          <w:b/>
          <w:sz w:val="24"/>
          <w:szCs w:val="24"/>
        </w:rPr>
        <w:t xml:space="preserve"> </w:t>
      </w:r>
      <w:proofErr w:type="spellStart"/>
      <w:r w:rsidRPr="00CD1BA7">
        <w:rPr>
          <w:rFonts w:ascii="Calibri" w:eastAsia="SimSun" w:hAnsi="Calibri" w:cs="Times New Roman"/>
          <w:b/>
          <w:sz w:val="24"/>
          <w:szCs w:val="24"/>
        </w:rPr>
        <w:t>питания</w:t>
      </w:r>
      <w:proofErr w:type="spellEnd"/>
    </w:p>
    <w:p w:rsidR="00115D77" w:rsidRDefault="00115D77">
      <w:pPr>
        <w:tabs>
          <w:tab w:val="clear" w:pos="2415"/>
        </w:tabs>
        <w:jc w:val="left"/>
        <w:rPr>
          <w:rFonts w:ascii="Calibri" w:eastAsia="SimSun" w:hAnsi="Calibri" w:cs="Times New Roman"/>
          <w:sz w:val="21"/>
        </w:rPr>
      </w:pPr>
    </w:p>
    <w:p w:rsidR="00627960" w:rsidRDefault="00627960">
      <w:pPr>
        <w:tabs>
          <w:tab w:val="clear" w:pos="2415"/>
        </w:tabs>
        <w:jc w:val="left"/>
        <w:rPr>
          <w:rFonts w:eastAsia="SimSun" w:cs="Arial"/>
          <w:szCs w:val="20"/>
          <w:lang w:val="ru-RU"/>
        </w:rPr>
      </w:pPr>
      <w:r w:rsidRPr="00627960">
        <w:rPr>
          <w:rFonts w:eastAsia="SimSun" w:cs="Arial"/>
          <w:szCs w:val="20"/>
          <w:lang w:val="ru-RU"/>
        </w:rPr>
        <w:t xml:space="preserve">1. Спецификация шнура питания: 5 ядер / 2,5 </w:t>
      </w:r>
      <w:r w:rsidRPr="00627960">
        <w:rPr>
          <w:rFonts w:eastAsia="SimSun" w:cs="Arial"/>
          <w:szCs w:val="20"/>
        </w:rPr>
        <w:t>〖</w:t>
      </w:r>
      <w:r w:rsidRPr="00627960">
        <w:rPr>
          <w:rFonts w:eastAsia="SimSun" w:cs="Arial"/>
          <w:szCs w:val="20"/>
          <w:lang w:val="ru-RU"/>
        </w:rPr>
        <w:t>мм</w:t>
      </w:r>
      <w:r w:rsidRPr="00627960">
        <w:rPr>
          <w:rFonts w:eastAsia="SimSun" w:cs="Arial"/>
          <w:szCs w:val="20"/>
        </w:rPr>
        <w:t>〗</w:t>
      </w:r>
      <w:r w:rsidRPr="00627960">
        <w:rPr>
          <w:rFonts w:eastAsia="SimSun" w:cs="Arial"/>
          <w:szCs w:val="20"/>
          <w:lang w:val="ru-RU"/>
        </w:rPr>
        <w:t>^2 выше</w:t>
      </w:r>
    </w:p>
    <w:p w:rsidR="00627960" w:rsidRDefault="00627960">
      <w:pPr>
        <w:tabs>
          <w:tab w:val="clear" w:pos="2415"/>
        </w:tabs>
        <w:jc w:val="left"/>
        <w:rPr>
          <w:rFonts w:eastAsia="SimSun" w:cs="Arial"/>
          <w:szCs w:val="20"/>
          <w:lang w:val="ru-RU"/>
        </w:rPr>
      </w:pPr>
      <w:r w:rsidRPr="00627960">
        <w:rPr>
          <w:rFonts w:eastAsia="SimSun" w:cs="Arial"/>
          <w:szCs w:val="20"/>
          <w:lang w:val="ru-RU"/>
        </w:rPr>
        <w:t>2. Номинальный ток автоматического выключателя (европейский стандарт класса С) составляет 32А на фазу</w:t>
      </w:r>
    </w:p>
    <w:p w:rsidR="00627960" w:rsidRDefault="00627960">
      <w:pPr>
        <w:tabs>
          <w:tab w:val="clear" w:pos="2415"/>
        </w:tabs>
        <w:jc w:val="left"/>
        <w:rPr>
          <w:rFonts w:eastAsia="SimSun" w:cs="Arial"/>
          <w:szCs w:val="20"/>
          <w:lang w:val="ru-RU"/>
        </w:rPr>
      </w:pPr>
      <w:r w:rsidRPr="00627960">
        <w:rPr>
          <w:rFonts w:eastAsia="SimSun" w:cs="Arial"/>
          <w:szCs w:val="20"/>
          <w:lang w:val="ru-RU"/>
        </w:rPr>
        <w:t>3. Герметичный протектор Настоятельно рекомендуется установить защитный орган от утечки, а ток разъединения защиты от утечки должен быть не менее 30 мА.</w:t>
      </w:r>
    </w:p>
    <w:p w:rsidR="00A3544C" w:rsidRDefault="00627960">
      <w:pPr>
        <w:tabs>
          <w:tab w:val="clear" w:pos="2415"/>
        </w:tabs>
        <w:jc w:val="left"/>
        <w:rPr>
          <w:rFonts w:eastAsia="SimSun" w:cs="Arial"/>
          <w:sz w:val="21"/>
          <w:lang w:val="ru-RU"/>
        </w:rPr>
      </w:pPr>
      <w:r w:rsidRPr="00627960">
        <w:rPr>
          <w:rFonts w:eastAsia="SimSun" w:cs="Arial"/>
          <w:szCs w:val="20"/>
          <w:lang w:val="ru-RU"/>
        </w:rPr>
        <w:t>4. Подключение шнура питания Подключение трехфазного пятипроводного источника питания показано на рисунке. Используйте кабель питания для подключения устройства сначала к автоматическому выключателю, а затем к блоку питания</w:t>
      </w:r>
      <w:r w:rsidR="0055267C" w:rsidRPr="00627960">
        <w:rPr>
          <w:rFonts w:eastAsia="SimSun" w:cs="Arial"/>
          <w:sz w:val="21"/>
          <w:lang w:val="ru-RU"/>
        </w:rPr>
        <w:t>.</w:t>
      </w:r>
    </w:p>
    <w:p w:rsidR="00627960" w:rsidRPr="00627960" w:rsidRDefault="00627960">
      <w:pPr>
        <w:tabs>
          <w:tab w:val="clear" w:pos="2415"/>
        </w:tabs>
        <w:jc w:val="left"/>
        <w:rPr>
          <w:rFonts w:eastAsia="SimSun" w:cs="Arial"/>
          <w:sz w:val="21"/>
          <w:lang w:val="ru-RU"/>
        </w:rPr>
      </w:pPr>
    </w:p>
    <w:p w:rsidR="00A3544C" w:rsidRDefault="0055267C">
      <w:pPr>
        <w:tabs>
          <w:tab w:val="clear" w:pos="2415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>
        <w:rPr>
          <w:rFonts w:ascii="Calibri" w:eastAsia="SimSun" w:hAnsi="Calibri" w:cs="Times New Roman"/>
          <w:noProof/>
          <w:sz w:val="21"/>
          <w:lang w:val="ru-RU" w:eastAsia="ru-RU"/>
        </w:rPr>
        <w:drawing>
          <wp:inline distT="0" distB="0" distL="0" distR="0">
            <wp:extent cx="3057525" cy="2381250"/>
            <wp:effectExtent l="0" t="0" r="9525" b="0"/>
            <wp:docPr id="55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44C" w:rsidRDefault="00A3544C">
      <w:pPr>
        <w:tabs>
          <w:tab w:val="clear" w:pos="2415"/>
        </w:tabs>
        <w:jc w:val="center"/>
        <w:rPr>
          <w:rFonts w:ascii="Calibri" w:eastAsia="SimSun" w:hAnsi="Calibri" w:cs="Times New Roman"/>
          <w:sz w:val="21"/>
        </w:rPr>
      </w:pPr>
    </w:p>
    <w:p w:rsidR="00A3544C" w:rsidRDefault="00FD6919">
      <w:pPr>
        <w:widowControl/>
        <w:tabs>
          <w:tab w:val="clear" w:pos="2415"/>
        </w:tabs>
        <w:spacing w:line="300" w:lineRule="exact"/>
        <w:jc w:val="left"/>
        <w:rPr>
          <w:rFonts w:ascii="SimSun" w:eastAsia="DengXian" w:hAnsi="SimSun" w:cs="MGHBMN+ËÎÌå"/>
          <w:color w:val="000000"/>
          <w:szCs w:val="21"/>
        </w:rPr>
      </w:pPr>
      <w:r>
        <w:rPr>
          <w:rFonts w:ascii="Calibri" w:eastAsia="Arial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24764</wp:posOffset>
                </wp:positionV>
                <wp:extent cx="2743200" cy="1533525"/>
                <wp:effectExtent l="0" t="0" r="19050" b="28575"/>
                <wp:wrapNone/>
                <wp:docPr id="2749" name="文本框 1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267C" w:rsidRPr="00FD6919" w:rsidRDefault="0055267C">
                            <w:pPr>
                              <w:ind w:left="100" w:hangingChars="50" w:hanging="100"/>
                              <w:rPr>
                                <w:rFonts w:eastAsia="DengXian" w:cs="Arial"/>
                                <w:b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kern w:val="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333375" cy="295275"/>
                                  <wp:effectExtent l="0" t="0" r="9525" b="9525"/>
                                  <wp:docPr id="59" name="图片 14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图片 14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Warning</w:t>
                            </w:r>
                            <w:r w:rsidRPr="00FD6919">
                              <w:rPr>
                                <w:rFonts w:eastAsia="DengXian" w:cs="Arial"/>
                                <w:b/>
                                <w:szCs w:val="20"/>
                                <w:lang w:val="ru-RU"/>
                              </w:rPr>
                              <w:t xml:space="preserve">!           </w:t>
                            </w:r>
                            <w:r>
                              <w:rPr>
                                <w:rFonts w:eastAsia="Times New Roman"/>
                                <w:noProof/>
                                <w:kern w:val="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428625" cy="381000"/>
                                  <wp:effectExtent l="0" t="0" r="9525" b="0"/>
                                  <wp:docPr id="60" name="图片 14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图片 14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" t="9091" r="999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267C" w:rsidRPr="00FD6919" w:rsidRDefault="00FD6919" w:rsidP="00FD6919">
                            <w:pPr>
                              <w:rPr>
                                <w:rFonts w:eastAsia="Arial" w:cs="Arial"/>
                                <w:szCs w:val="24"/>
                                <w:lang w:val="ru-RU"/>
                              </w:rPr>
                            </w:pPr>
                            <w:r w:rsidRPr="00FD6919">
                              <w:rPr>
                                <w:rFonts w:eastAsia="Arial" w:cs="Arial"/>
                                <w:szCs w:val="24"/>
                                <w:lang w:val="ru-RU"/>
                              </w:rPr>
                              <w:t>При подключении заземляющего провода убедитесь, что шнур питания подключен к клемме заземляющего провода при воздействии внешних сил</w:t>
                            </w:r>
                            <w:r>
                              <w:rPr>
                                <w:rFonts w:eastAsia="Arial" w:cs="Arial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02" o:spid="_x0000_s1028" type="#_x0000_t202" style="position:absolute;margin-left:271.05pt;margin-top:1.95pt;width:3in;height:12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" fillcolor="window" strokeweight=".5pt">
                <v:textbox>
                  <w:txbxContent>
                    <w:p w:rsidR="0055267C" w:rsidRPr="00FD6919" w:rsidRDefault="0055267C">
                      <w:pPr>
                        <w:ind w:left="100" w:hangingChars="50" w:hanging="100"/>
                        <w:rPr>
                          <w:rFonts w:eastAsia="DengXian" w:cs="Arial"/>
                          <w:b/>
                          <w:szCs w:val="20"/>
                          <w:lang w:val="ru-RU"/>
                        </w:rPr>
                      </w:pPr>
                      <w:r>
                        <w:rPr>
                          <w:rFonts w:eastAsia="Times New Roman"/>
                          <w:noProof/>
                          <w:kern w:val="0"/>
                          <w:szCs w:val="20"/>
                          <w:lang w:val="ru-RU" w:eastAsia="ru-RU"/>
                        </w:rPr>
                        <w:drawing>
                          <wp:inline distT="0" distB="0" distL="0" distR="0">
                            <wp:extent cx="333375" cy="295275"/>
                            <wp:effectExtent l="0" t="0" r="9525" b="9525"/>
                            <wp:docPr id="59" name="图片 14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图片 14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b/>
                          <w:szCs w:val="20"/>
                        </w:rPr>
                        <w:t>Warning</w:t>
                      </w:r>
                      <w:r w:rsidRPr="00FD6919">
                        <w:rPr>
                          <w:rFonts w:eastAsia="DengXian" w:cs="Arial"/>
                          <w:b/>
                          <w:szCs w:val="20"/>
                          <w:lang w:val="ru-RU"/>
                        </w:rPr>
                        <w:t xml:space="preserve">!           </w:t>
                      </w:r>
                      <w:r>
                        <w:rPr>
                          <w:rFonts w:eastAsia="Times New Roman"/>
                          <w:noProof/>
                          <w:kern w:val="0"/>
                          <w:szCs w:val="20"/>
                          <w:lang w:val="ru-RU" w:eastAsia="ru-RU"/>
                        </w:rPr>
                        <w:drawing>
                          <wp:inline distT="0" distB="0" distL="0" distR="0">
                            <wp:extent cx="428625" cy="381000"/>
                            <wp:effectExtent l="0" t="0" r="9525" b="0"/>
                            <wp:docPr id="60" name="图片 14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" name="图片 14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" t="9091" r="999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6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267C" w:rsidRPr="00FD6919" w:rsidRDefault="00FD6919" w:rsidP="00FD6919">
                      <w:pPr>
                        <w:rPr>
                          <w:rFonts w:eastAsia="Arial" w:cs="Arial"/>
                          <w:szCs w:val="24"/>
                          <w:lang w:val="ru-RU"/>
                        </w:rPr>
                      </w:pPr>
                      <w:r w:rsidRPr="00FD6919">
                        <w:rPr>
                          <w:rFonts w:eastAsia="Arial" w:cs="Arial"/>
                          <w:szCs w:val="24"/>
                          <w:lang w:val="ru-RU"/>
                        </w:rPr>
                        <w:t>При подключении заземляющего провода убедитесь, что шнур питания подключен к клемме заземляющего провода при воздействии внешних сил</w:t>
                      </w:r>
                      <w:r>
                        <w:rPr>
                          <w:rFonts w:eastAsia="Arial" w:cs="Arial"/>
                          <w:szCs w:val="24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Arial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24765</wp:posOffset>
                </wp:positionV>
                <wp:extent cx="3095625" cy="2247900"/>
                <wp:effectExtent l="0" t="0" r="28575" b="19050"/>
                <wp:wrapNone/>
                <wp:docPr id="2750" name="文本框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267C" w:rsidRDefault="0055267C">
                            <w:pPr>
                              <w:rPr>
                                <w:rFonts w:eastAsia="DengXian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kern w:val="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352425" cy="314325"/>
                                  <wp:effectExtent l="0" t="0" r="9525" b="9525"/>
                                  <wp:docPr id="58" name="图片 14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图片 14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Warning!</w:t>
                            </w:r>
                          </w:p>
                          <w:p w:rsidR="0055267C" w:rsidRPr="00FD6919" w:rsidRDefault="00FD6919">
                            <w:pPr>
                              <w:rPr>
                                <w:rFonts w:eastAsia="Arial" w:cs="Arial"/>
                                <w:b/>
                                <w:szCs w:val="20"/>
                                <w:lang w:val="ru-RU"/>
                              </w:rPr>
                            </w:pPr>
                            <w:r w:rsidRPr="00FD6919">
                              <w:rPr>
                                <w:rFonts w:cs="Arial"/>
                                <w:color w:val="000000"/>
                                <w:szCs w:val="20"/>
                                <w:lang w:val="ru-RU"/>
                              </w:rPr>
                              <w:t>При подключении шнура питания убедитесь, что соединение каждого провода сердечника прочное, а шнур питания плотно заблокирован. Даже если на шнур питания воздействует внешняя сила, соединительные клеммы не будут ослаблены из-за внешней силы, иначе это может вызвать опасность. Используйте обычный шнур питания из ПВХ, что приводит к утечке электричества из-за старения или трещины</w:t>
                            </w:r>
                            <w:r w:rsidR="0055267C" w:rsidRPr="00FD6919">
                              <w:rPr>
                                <w:rFonts w:cs="Arial"/>
                                <w:color w:val="000000"/>
                                <w:szCs w:val="20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98" o:spid="_x0000_s1029" type="#_x0000_t202" style="position:absolute;margin-left:1.8pt;margin-top:1.95pt;width:243.75pt;height:177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" fillcolor="window" strokeweight=".5pt">
                <v:textbox>
                  <w:txbxContent>
                    <w:p w:rsidR="0055267C" w:rsidRDefault="0055267C">
                      <w:pPr>
                        <w:rPr>
                          <w:rFonts w:eastAsia="DengXian" w:cs="Arial"/>
                          <w:b/>
                          <w:szCs w:val="20"/>
                        </w:rPr>
                      </w:pPr>
                      <w:r>
                        <w:rPr>
                          <w:rFonts w:eastAsia="Times New Roman"/>
                          <w:noProof/>
                          <w:kern w:val="0"/>
                          <w:szCs w:val="20"/>
                          <w:lang w:val="ru-RU" w:eastAsia="ru-RU"/>
                        </w:rPr>
                        <w:drawing>
                          <wp:inline distT="0" distB="0" distL="0" distR="0">
                            <wp:extent cx="352425" cy="314325"/>
                            <wp:effectExtent l="0" t="0" r="9525" b="9525"/>
                            <wp:docPr id="58" name="图片 14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图片 14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b/>
                          <w:szCs w:val="20"/>
                        </w:rPr>
                        <w:t>Warning!</w:t>
                      </w:r>
                    </w:p>
                    <w:p w:rsidR="0055267C" w:rsidRPr="00FD6919" w:rsidRDefault="00FD6919">
                      <w:pPr>
                        <w:rPr>
                          <w:rFonts w:eastAsia="Arial" w:cs="Arial"/>
                          <w:b/>
                          <w:szCs w:val="20"/>
                          <w:lang w:val="ru-RU"/>
                        </w:rPr>
                      </w:pPr>
                      <w:r w:rsidRPr="00FD6919">
                        <w:rPr>
                          <w:rFonts w:cs="Arial"/>
                          <w:color w:val="000000"/>
                          <w:szCs w:val="20"/>
                          <w:lang w:val="ru-RU"/>
                        </w:rPr>
                        <w:t>При подключении шнура питания убедитесь, что соединение каждого провода сердечника прочное, а шнур питания плотно заблокирован. Даже если на шнур питания воздействует внешняя сила, соединительные клеммы не будут ослаблены из-за внешней силы, иначе это может вызвать опасность. Используйте обычный шнур питания из ПВХ, что приводит к утечке электричества из-за старения или трещины</w:t>
                      </w:r>
                      <w:r w:rsidR="0055267C" w:rsidRPr="00FD6919">
                        <w:rPr>
                          <w:rFonts w:cs="Arial"/>
                          <w:color w:val="000000"/>
                          <w:szCs w:val="20"/>
                          <w:lang w:val="ru-RU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544C" w:rsidRDefault="00A3544C">
      <w:pPr>
        <w:widowControl/>
        <w:tabs>
          <w:tab w:val="clear" w:pos="2415"/>
        </w:tabs>
        <w:spacing w:line="300" w:lineRule="exact"/>
        <w:jc w:val="left"/>
        <w:rPr>
          <w:rFonts w:ascii="SimSun" w:eastAsia="DengXian" w:hAnsi="SimSun" w:cs="MGHBMN+ËÎÌå"/>
          <w:color w:val="000000"/>
          <w:szCs w:val="21"/>
        </w:rPr>
      </w:pPr>
    </w:p>
    <w:p w:rsidR="00A3544C" w:rsidRDefault="00A3544C">
      <w:pPr>
        <w:widowControl/>
        <w:tabs>
          <w:tab w:val="clear" w:pos="2415"/>
        </w:tabs>
        <w:spacing w:line="300" w:lineRule="exact"/>
        <w:jc w:val="left"/>
        <w:rPr>
          <w:rFonts w:ascii="SimSun" w:eastAsia="DengXian" w:hAnsi="SimSun" w:cs="MGHBMN+ËÎÌå"/>
          <w:color w:val="000000"/>
          <w:szCs w:val="21"/>
        </w:rPr>
      </w:pPr>
    </w:p>
    <w:p w:rsidR="00A3544C" w:rsidRDefault="00A3544C">
      <w:pPr>
        <w:widowControl/>
        <w:tabs>
          <w:tab w:val="clear" w:pos="2415"/>
        </w:tabs>
        <w:spacing w:line="300" w:lineRule="exact"/>
        <w:jc w:val="left"/>
        <w:rPr>
          <w:rFonts w:ascii="SimSun" w:eastAsia="DengXian" w:hAnsi="SimSun" w:cs="MGHBMN+ËÎÌå"/>
          <w:color w:val="000000"/>
          <w:szCs w:val="21"/>
        </w:rPr>
      </w:pPr>
    </w:p>
    <w:p w:rsidR="00A3544C" w:rsidRDefault="00A3544C">
      <w:pPr>
        <w:widowControl/>
        <w:tabs>
          <w:tab w:val="clear" w:pos="2415"/>
        </w:tabs>
        <w:spacing w:line="300" w:lineRule="exact"/>
        <w:jc w:val="left"/>
        <w:rPr>
          <w:rFonts w:ascii="SimSun" w:eastAsia="DengXian" w:hAnsi="SimSun" w:cs="MGHBMN+ËÎÌå"/>
          <w:color w:val="000000"/>
          <w:szCs w:val="21"/>
        </w:rPr>
      </w:pPr>
    </w:p>
    <w:p w:rsidR="00A3544C" w:rsidRDefault="00A3544C">
      <w:pPr>
        <w:widowControl/>
        <w:tabs>
          <w:tab w:val="clear" w:pos="2415"/>
        </w:tabs>
        <w:spacing w:line="300" w:lineRule="exact"/>
        <w:jc w:val="left"/>
        <w:rPr>
          <w:rFonts w:ascii="SimSun" w:eastAsia="DengXian" w:hAnsi="SimSun" w:cs="MGHBMN+ËÎÌå"/>
          <w:color w:val="000000"/>
          <w:szCs w:val="21"/>
        </w:rPr>
      </w:pPr>
    </w:p>
    <w:p w:rsidR="00A3544C" w:rsidRDefault="00A3544C">
      <w:pPr>
        <w:widowControl/>
        <w:tabs>
          <w:tab w:val="clear" w:pos="2415"/>
        </w:tabs>
        <w:spacing w:line="300" w:lineRule="exact"/>
        <w:jc w:val="left"/>
        <w:rPr>
          <w:rFonts w:ascii="SimSun" w:eastAsia="DengXian" w:hAnsi="SimSun" w:cs="MGHBMN+ËÎÌå"/>
          <w:color w:val="000000"/>
          <w:szCs w:val="21"/>
        </w:rPr>
      </w:pPr>
    </w:p>
    <w:p w:rsidR="00A3544C" w:rsidRDefault="00A3544C">
      <w:pPr>
        <w:widowControl/>
        <w:tabs>
          <w:tab w:val="clear" w:pos="2415"/>
        </w:tabs>
        <w:spacing w:line="300" w:lineRule="exact"/>
        <w:jc w:val="left"/>
        <w:rPr>
          <w:rFonts w:ascii="SimSun" w:eastAsia="DengXian" w:hAnsi="SimSun" w:cs="MGHBMN+ËÎÌå"/>
          <w:color w:val="000000"/>
          <w:szCs w:val="21"/>
        </w:rPr>
      </w:pPr>
    </w:p>
    <w:p w:rsidR="00A3544C" w:rsidRDefault="00A3544C">
      <w:pPr>
        <w:widowControl/>
        <w:tabs>
          <w:tab w:val="clear" w:pos="2415"/>
        </w:tabs>
        <w:spacing w:line="300" w:lineRule="exact"/>
        <w:jc w:val="left"/>
        <w:rPr>
          <w:rFonts w:ascii="SimSun" w:eastAsia="DengXian" w:hAnsi="SimSun" w:cs="MGHBMN+ËÎÌå"/>
          <w:color w:val="000000"/>
          <w:szCs w:val="21"/>
        </w:rPr>
      </w:pPr>
    </w:p>
    <w:p w:rsidR="00A3544C" w:rsidRDefault="00A3544C">
      <w:pPr>
        <w:widowControl/>
        <w:tabs>
          <w:tab w:val="clear" w:pos="2415"/>
        </w:tabs>
        <w:spacing w:line="300" w:lineRule="exact"/>
        <w:jc w:val="left"/>
        <w:rPr>
          <w:rFonts w:ascii="SimSun" w:eastAsia="DengXian" w:hAnsi="SimSun" w:cs="MGHBMN+ËÎÌå"/>
          <w:color w:val="000000"/>
          <w:szCs w:val="21"/>
        </w:rPr>
      </w:pPr>
    </w:p>
    <w:p w:rsidR="00A3544C" w:rsidRDefault="00A3544C">
      <w:pPr>
        <w:widowControl/>
        <w:tabs>
          <w:tab w:val="clear" w:pos="2415"/>
        </w:tabs>
        <w:spacing w:line="300" w:lineRule="exact"/>
        <w:jc w:val="left"/>
        <w:rPr>
          <w:rFonts w:ascii="SimSun" w:eastAsia="DengXian" w:hAnsi="SimSun" w:cs="MGHBMN+ËÎÌå"/>
          <w:color w:val="000000"/>
          <w:szCs w:val="21"/>
        </w:rPr>
      </w:pPr>
    </w:p>
    <w:p w:rsidR="00A3544C" w:rsidRDefault="00A3544C">
      <w:pPr>
        <w:widowControl/>
        <w:tabs>
          <w:tab w:val="clear" w:pos="2415"/>
        </w:tabs>
        <w:spacing w:line="300" w:lineRule="exact"/>
        <w:jc w:val="left"/>
        <w:rPr>
          <w:rFonts w:ascii="SimSun" w:eastAsia="DengXian" w:hAnsi="SimSun" w:cs="MGHBMN+ËÎÌå"/>
          <w:color w:val="000000"/>
          <w:szCs w:val="21"/>
        </w:rPr>
      </w:pPr>
    </w:p>
    <w:p w:rsidR="00A3544C" w:rsidRDefault="00A3544C">
      <w:pPr>
        <w:widowControl/>
        <w:tabs>
          <w:tab w:val="clear" w:pos="2415"/>
        </w:tabs>
        <w:spacing w:line="300" w:lineRule="exact"/>
        <w:jc w:val="left"/>
        <w:rPr>
          <w:rFonts w:ascii="SimSun" w:eastAsia="DengXian" w:hAnsi="SimSun" w:cs="MGHBMN+ËÎÌå"/>
          <w:color w:val="000000"/>
          <w:szCs w:val="21"/>
        </w:rPr>
      </w:pPr>
    </w:p>
    <w:p w:rsidR="00A3544C" w:rsidRDefault="00A3544C">
      <w:pPr>
        <w:widowControl/>
        <w:tabs>
          <w:tab w:val="clear" w:pos="2415"/>
        </w:tabs>
        <w:spacing w:line="300" w:lineRule="exact"/>
        <w:jc w:val="left"/>
        <w:rPr>
          <w:rFonts w:ascii="SimSun" w:eastAsia="DengXian" w:hAnsi="SimSun" w:cs="MGHBMN+ËÎÌå"/>
          <w:color w:val="000000"/>
          <w:szCs w:val="21"/>
        </w:rPr>
      </w:pPr>
    </w:p>
    <w:p w:rsidR="00A3544C" w:rsidRDefault="00A3544C">
      <w:pPr>
        <w:widowControl/>
        <w:tabs>
          <w:tab w:val="clear" w:pos="2415"/>
        </w:tabs>
        <w:spacing w:line="300" w:lineRule="exact"/>
        <w:jc w:val="left"/>
        <w:rPr>
          <w:rFonts w:ascii="SimSun" w:eastAsia="DengXian" w:hAnsi="SimSun" w:cs="MGHBMN+ËÎÌå"/>
          <w:color w:val="000000"/>
          <w:szCs w:val="21"/>
        </w:rPr>
      </w:pPr>
    </w:p>
    <w:p w:rsidR="00A3544C" w:rsidRDefault="00A3544C">
      <w:pPr>
        <w:widowControl/>
        <w:tabs>
          <w:tab w:val="clear" w:pos="2415"/>
        </w:tabs>
        <w:spacing w:line="300" w:lineRule="exact"/>
        <w:jc w:val="left"/>
        <w:rPr>
          <w:rFonts w:ascii="SimSun" w:eastAsia="Arial" w:hAnsi="SimSun" w:cs="MGHBMN+ËÎÌå"/>
          <w:color w:val="000000"/>
          <w:szCs w:val="21"/>
        </w:rPr>
      </w:pPr>
    </w:p>
    <w:p w:rsidR="00A3544C" w:rsidRDefault="00A3544C" w:rsidP="000B1084"/>
    <w:p w:rsidR="00A3544C" w:rsidRDefault="0055267C">
      <w:pPr>
        <w:rPr>
          <w:rStyle w:val="20"/>
          <w:rFonts w:eastAsia="SimSun"/>
        </w:rPr>
      </w:pPr>
      <w:bookmarkStart w:id="52" w:name="_Toc106894011"/>
      <w:r>
        <w:rPr>
          <w:rStyle w:val="20"/>
          <w:rFonts w:eastAsia="SimSun" w:hint="eastAsia"/>
        </w:rPr>
        <w:lastRenderedPageBreak/>
        <w:t>4.</w:t>
      </w:r>
      <w:r>
        <w:rPr>
          <w:rStyle w:val="20"/>
          <w:rFonts w:eastAsia="SimSun"/>
        </w:rPr>
        <w:t>2</w:t>
      </w:r>
      <w:r>
        <w:rPr>
          <w:rStyle w:val="20"/>
          <w:rFonts w:eastAsia="SimSun" w:hint="eastAsia"/>
        </w:rPr>
        <w:t xml:space="preserve"> </w:t>
      </w:r>
      <w:bookmarkEnd w:id="52"/>
      <w:proofErr w:type="spellStart"/>
      <w:r w:rsidR="000B1084">
        <w:rPr>
          <w:rStyle w:val="20"/>
          <w:rFonts w:eastAsia="SimSun"/>
        </w:rPr>
        <w:t>Этапы</w:t>
      </w:r>
      <w:proofErr w:type="spellEnd"/>
      <w:r w:rsidR="000B1084">
        <w:rPr>
          <w:rStyle w:val="20"/>
          <w:rFonts w:eastAsia="SimSun"/>
        </w:rPr>
        <w:t xml:space="preserve"> </w:t>
      </w:r>
      <w:proofErr w:type="spellStart"/>
      <w:r w:rsidR="000B1084">
        <w:rPr>
          <w:rStyle w:val="20"/>
          <w:rFonts w:eastAsia="SimSun"/>
        </w:rPr>
        <w:t>работы</w:t>
      </w:r>
      <w:proofErr w:type="spellEnd"/>
      <w:r w:rsidR="000B1084">
        <w:rPr>
          <w:rStyle w:val="20"/>
          <w:rFonts w:eastAsia="SimSun"/>
        </w:rPr>
        <w:t xml:space="preserve"> - </w:t>
      </w:r>
      <w:proofErr w:type="spellStart"/>
      <w:r w:rsidR="000B1084">
        <w:rPr>
          <w:rStyle w:val="20"/>
          <w:rFonts w:eastAsia="SimSun"/>
        </w:rPr>
        <w:t>Загрузка</w:t>
      </w:r>
      <w:proofErr w:type="spellEnd"/>
    </w:p>
    <w:tbl>
      <w:tblPr>
        <w:tblW w:w="9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8965"/>
      </w:tblGrid>
      <w:tr w:rsidR="00A3544C" w:rsidTr="000B1084">
        <w:trPr>
          <w:trHeight w:val="34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3544C" w:rsidRDefault="0055267C">
            <w:pPr>
              <w:tabs>
                <w:tab w:val="clear" w:pos="2415"/>
              </w:tabs>
              <w:jc w:val="center"/>
              <w:rPr>
                <w:rFonts w:eastAsia="SimSun" w:cs="Arial"/>
                <w:sz w:val="21"/>
              </w:rPr>
            </w:pPr>
            <w:r>
              <w:rPr>
                <w:rFonts w:eastAsia="SimSun" w:cs="Arial"/>
                <w:sz w:val="21"/>
              </w:rPr>
              <w:t>Step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3544C" w:rsidRDefault="0055267C">
            <w:pPr>
              <w:tabs>
                <w:tab w:val="clear" w:pos="2415"/>
              </w:tabs>
              <w:rPr>
                <w:rFonts w:eastAsia="SimSun" w:cs="Arial"/>
                <w:sz w:val="21"/>
              </w:rPr>
            </w:pPr>
            <w:r>
              <w:rPr>
                <w:rFonts w:eastAsia="SimSun" w:cs="Arial"/>
                <w:sz w:val="21"/>
              </w:rPr>
              <w:t>Operation</w:t>
            </w:r>
          </w:p>
        </w:tc>
      </w:tr>
      <w:tr w:rsidR="00A3544C" w:rsidRPr="000B1084" w:rsidTr="000B1084">
        <w:trPr>
          <w:trHeight w:val="37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4C" w:rsidRDefault="0055267C">
            <w:pPr>
              <w:tabs>
                <w:tab w:val="clear" w:pos="2415"/>
              </w:tabs>
              <w:jc w:val="center"/>
              <w:rPr>
                <w:rFonts w:eastAsia="SimSun" w:cs="Arial"/>
                <w:sz w:val="21"/>
              </w:rPr>
            </w:pPr>
            <w:r>
              <w:rPr>
                <w:rFonts w:eastAsia="SimSun" w:cs="Arial"/>
                <w:sz w:val="21"/>
              </w:rPr>
              <w:t>1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4C" w:rsidRPr="000B1084" w:rsidRDefault="000B1084">
            <w:pPr>
              <w:tabs>
                <w:tab w:val="clear" w:pos="2415"/>
              </w:tabs>
              <w:rPr>
                <w:rFonts w:eastAsia="SimSun" w:cs="Arial"/>
                <w:sz w:val="21"/>
                <w:lang w:val="ru-RU"/>
              </w:rPr>
            </w:pPr>
            <w:r w:rsidRPr="000B1084">
              <w:rPr>
                <w:rFonts w:eastAsia="SimSun" w:cs="Arial"/>
                <w:sz w:val="21"/>
                <w:lang w:val="ru-RU"/>
              </w:rPr>
              <w:t>Подключите к основному источнику питания, нажмите на выключатель питания, который должен нагреть сковороду, и начните предварительный нагрев;</w:t>
            </w:r>
          </w:p>
        </w:tc>
      </w:tr>
      <w:tr w:rsidR="00A3544C" w:rsidRPr="000B1084" w:rsidTr="000B1084">
        <w:trPr>
          <w:trHeight w:val="68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4C" w:rsidRDefault="0055267C">
            <w:pPr>
              <w:tabs>
                <w:tab w:val="clear" w:pos="2415"/>
              </w:tabs>
              <w:jc w:val="center"/>
              <w:rPr>
                <w:rFonts w:eastAsia="SimSun" w:cs="Arial"/>
                <w:sz w:val="21"/>
              </w:rPr>
            </w:pPr>
            <w:r>
              <w:rPr>
                <w:rFonts w:eastAsia="SimSun" w:cs="Arial"/>
                <w:sz w:val="21"/>
              </w:rPr>
              <w:t>2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4C" w:rsidRPr="000B1084" w:rsidRDefault="000B1084">
            <w:pPr>
              <w:tabs>
                <w:tab w:val="clear" w:pos="2415"/>
              </w:tabs>
              <w:rPr>
                <w:rFonts w:eastAsia="SimSun" w:cs="Arial"/>
                <w:sz w:val="21"/>
                <w:lang w:val="ru-RU"/>
              </w:rPr>
            </w:pPr>
            <w:r w:rsidRPr="000B1084">
              <w:rPr>
                <w:rFonts w:eastAsia="SimSun" w:cs="Arial"/>
                <w:sz w:val="21"/>
                <w:lang w:val="ru-RU"/>
              </w:rPr>
              <w:t>При необходимости отрегулируйте заданную температуру, нажав клавиши со стрелкой вверх или стрелкой вниз на регуляторе температуры. Обратите внимание, что температура установки отображается в нижнем окне термостата, а фактическая температура сковороды отображается в верхнем окне термостата;</w:t>
            </w:r>
          </w:p>
        </w:tc>
      </w:tr>
      <w:tr w:rsidR="00A3544C" w:rsidRPr="000B1084" w:rsidTr="000B1084">
        <w:trPr>
          <w:trHeight w:val="29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4C" w:rsidRDefault="0055267C">
            <w:pPr>
              <w:tabs>
                <w:tab w:val="clear" w:pos="2415"/>
              </w:tabs>
              <w:jc w:val="center"/>
              <w:rPr>
                <w:rFonts w:eastAsia="SimSun" w:cs="Arial"/>
                <w:sz w:val="21"/>
              </w:rPr>
            </w:pPr>
            <w:r>
              <w:rPr>
                <w:rFonts w:eastAsia="SimSun" w:cs="Arial"/>
                <w:sz w:val="21"/>
              </w:rPr>
              <w:t>3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4C" w:rsidRPr="000B1084" w:rsidRDefault="000B1084">
            <w:pPr>
              <w:tabs>
                <w:tab w:val="clear" w:pos="2415"/>
              </w:tabs>
              <w:rPr>
                <w:rFonts w:eastAsia="SimSun" w:cs="Arial"/>
                <w:sz w:val="21"/>
                <w:lang w:val="ru-RU"/>
              </w:rPr>
            </w:pPr>
            <w:r w:rsidRPr="000B1084">
              <w:rPr>
                <w:rFonts w:eastAsia="SimSun" w:cs="Arial"/>
                <w:sz w:val="21"/>
                <w:lang w:val="ru-RU"/>
              </w:rPr>
              <w:t>Индикатор "</w:t>
            </w:r>
            <w:r>
              <w:rPr>
                <w:rFonts w:eastAsia="SimSun" w:cs="Arial"/>
                <w:sz w:val="21"/>
              </w:rPr>
              <w:t>OUT</w:t>
            </w:r>
            <w:r w:rsidRPr="000B1084">
              <w:rPr>
                <w:rFonts w:eastAsia="SimSun" w:cs="Arial"/>
                <w:sz w:val="21"/>
                <w:lang w:val="ru-RU"/>
              </w:rPr>
              <w:t>" должен быть включен, а соответствующий индикатор нагрева должен быть включен, указывая на то, что нагревательная трубка подключена;</w:t>
            </w:r>
          </w:p>
        </w:tc>
      </w:tr>
      <w:tr w:rsidR="00A3544C" w:rsidRPr="000B1084" w:rsidTr="000B1084">
        <w:trPr>
          <w:trHeight w:val="9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4C" w:rsidRDefault="0055267C">
            <w:pPr>
              <w:tabs>
                <w:tab w:val="clear" w:pos="2415"/>
              </w:tabs>
              <w:jc w:val="center"/>
              <w:rPr>
                <w:rFonts w:eastAsia="SimSun" w:cs="Arial"/>
                <w:sz w:val="21"/>
              </w:rPr>
            </w:pPr>
            <w:r>
              <w:rPr>
                <w:rFonts w:eastAsia="SimSun" w:cs="Arial"/>
                <w:sz w:val="21"/>
              </w:rPr>
              <w:t>4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4C" w:rsidRPr="000B1084" w:rsidRDefault="000B1084">
            <w:pPr>
              <w:tabs>
                <w:tab w:val="clear" w:pos="2415"/>
              </w:tabs>
              <w:rPr>
                <w:rFonts w:eastAsia="SimSun" w:cs="Arial"/>
                <w:sz w:val="21"/>
                <w:lang w:val="ru-RU"/>
              </w:rPr>
            </w:pPr>
            <w:r w:rsidRPr="000B1084">
              <w:rPr>
                <w:rFonts w:eastAsia="SimSun" w:cs="Arial"/>
                <w:sz w:val="21"/>
                <w:lang w:val="ru-RU"/>
              </w:rPr>
              <w:t>Подождите, пока температура сковороды достигнет заданной температуры, чем выше температура установки, тем дольше время ожидания</w:t>
            </w:r>
          </w:p>
        </w:tc>
      </w:tr>
      <w:tr w:rsidR="00A3544C" w:rsidRPr="000B1084" w:rsidTr="000B1084">
        <w:trPr>
          <w:trHeight w:val="34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4C" w:rsidRDefault="0055267C">
            <w:pPr>
              <w:tabs>
                <w:tab w:val="clear" w:pos="2415"/>
              </w:tabs>
              <w:jc w:val="center"/>
              <w:rPr>
                <w:rFonts w:eastAsia="SimSun" w:cs="Arial"/>
                <w:sz w:val="21"/>
              </w:rPr>
            </w:pPr>
            <w:r>
              <w:rPr>
                <w:rFonts w:eastAsia="SimSun" w:cs="Arial"/>
                <w:sz w:val="21"/>
              </w:rPr>
              <w:t>5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4C" w:rsidRPr="000B1084" w:rsidRDefault="000B1084">
            <w:pPr>
              <w:tabs>
                <w:tab w:val="clear" w:pos="2415"/>
              </w:tabs>
              <w:rPr>
                <w:rFonts w:eastAsia="SimSun" w:cs="Arial"/>
                <w:sz w:val="21"/>
                <w:lang w:val="ru-RU"/>
              </w:rPr>
            </w:pPr>
            <w:r w:rsidRPr="000B1084">
              <w:rPr>
                <w:rFonts w:eastAsia="SimSun" w:cs="Arial"/>
                <w:sz w:val="21"/>
                <w:lang w:val="ru-RU"/>
              </w:rPr>
              <w:t>Когда устройство достигнет заданной температуры, дайте ему предварительно нагреться еще 10 минут.</w:t>
            </w:r>
          </w:p>
        </w:tc>
      </w:tr>
    </w:tbl>
    <w:p w:rsidR="00A3544C" w:rsidRDefault="00A3544C"/>
    <w:p w:rsidR="00A3544C" w:rsidRDefault="00A3544C">
      <w:bookmarkStart w:id="53" w:name="_Toc18531"/>
      <w:bookmarkStart w:id="54" w:name="_Toc1949"/>
      <w:bookmarkStart w:id="55" w:name="_Toc24094"/>
      <w:bookmarkStart w:id="56" w:name="_Toc27411"/>
      <w:bookmarkStart w:id="57" w:name="_Toc27474"/>
      <w:bookmarkStart w:id="58" w:name="_Toc28477"/>
      <w:bookmarkStart w:id="59" w:name="_Toc23724"/>
      <w:bookmarkStart w:id="60" w:name="_Toc29304"/>
      <w:bookmarkStart w:id="61" w:name="_Toc664"/>
      <w:bookmarkStart w:id="62" w:name="_Toc21084"/>
      <w:bookmarkStart w:id="63" w:name="_Toc2828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A3544C" w:rsidRDefault="00A3544C">
      <w:pPr>
        <w:jc w:val="center"/>
      </w:pPr>
    </w:p>
    <w:p w:rsidR="00A3544C" w:rsidRDefault="00A3544C">
      <w:pPr>
        <w:jc w:val="center"/>
      </w:pPr>
    </w:p>
    <w:p w:rsidR="00A3544C" w:rsidRPr="000B1084" w:rsidRDefault="0055267C">
      <w:pPr>
        <w:rPr>
          <w:rStyle w:val="10"/>
          <w:rFonts w:eastAsia="SimSun"/>
          <w:lang w:val="ru-RU"/>
        </w:rPr>
      </w:pPr>
      <w:bookmarkStart w:id="64" w:name="_Toc106894019"/>
      <w:bookmarkStart w:id="65" w:name="_Toc27723"/>
      <w:bookmarkStart w:id="66" w:name="_Toc31608"/>
      <w:bookmarkStart w:id="67" w:name="_Toc5658"/>
      <w:bookmarkStart w:id="68" w:name="_Toc29065"/>
      <w:bookmarkStart w:id="69" w:name="_Toc12357"/>
      <w:bookmarkStart w:id="70" w:name="_Toc3256"/>
      <w:bookmarkStart w:id="71" w:name="_Toc8937"/>
      <w:bookmarkStart w:id="72" w:name="_Toc13125"/>
      <w:bookmarkStart w:id="73" w:name="_Toc10517"/>
      <w:bookmarkStart w:id="74" w:name="_Toc27734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0B1084">
        <w:rPr>
          <w:rStyle w:val="10"/>
          <w:rFonts w:eastAsia="SimSun"/>
          <w:lang w:val="ru-RU"/>
        </w:rPr>
        <w:t xml:space="preserve"> </w:t>
      </w:r>
      <w:bookmarkEnd w:id="64"/>
      <w:r w:rsidR="000B1084" w:rsidRPr="000B1084">
        <w:rPr>
          <w:rStyle w:val="10"/>
          <w:rFonts w:eastAsia="SimSun"/>
          <w:lang w:val="ru-RU"/>
        </w:rPr>
        <w:t>Устранение неполадок</w:t>
      </w:r>
    </w:p>
    <w:p w:rsidR="00A3544C" w:rsidRDefault="000B1084">
      <w:pPr>
        <w:rPr>
          <w:lang w:val="ru-RU"/>
        </w:rPr>
      </w:pPr>
      <w:r w:rsidRPr="000B1084">
        <w:rPr>
          <w:lang w:val="ru-RU"/>
        </w:rPr>
        <w:t>В этом разделе приведено простое справочное руководство по некоторым распространенным проблемам, которые могут возникнуть во время работы данного оборудования.  Он предназначен для того, чтобы помочь исправить или хотя бы проанализировать проблемы с этим оборудованием.  Хотя в этой главе рассматриваются наиболее распространенные проблемы, о которых сообщалось, могут возникнуть проблемы, которые не охвачены.</w:t>
      </w:r>
    </w:p>
    <w:p w:rsidR="000B1084" w:rsidRPr="000B1084" w:rsidRDefault="000B1084">
      <w:pPr>
        <w:rPr>
          <w:lang w:val="ru-RU"/>
        </w:rPr>
      </w:pPr>
    </w:p>
    <w:tbl>
      <w:tblPr>
        <w:tblStyle w:val="ae"/>
        <w:tblW w:w="9780" w:type="dxa"/>
        <w:tblLayout w:type="fixed"/>
        <w:tblLook w:val="04A0" w:firstRow="1" w:lastRow="0" w:firstColumn="1" w:lastColumn="0" w:noHBand="0" w:noVBand="1"/>
      </w:tblPr>
      <w:tblGrid>
        <w:gridCol w:w="2812"/>
        <w:gridCol w:w="6968"/>
      </w:tblGrid>
      <w:tr w:rsidR="00A3544C">
        <w:trPr>
          <w:trHeight w:val="625"/>
        </w:trPr>
        <w:tc>
          <w:tcPr>
            <w:tcW w:w="2812" w:type="dxa"/>
          </w:tcPr>
          <w:bookmarkEnd w:id="65"/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p w:rsidR="00A3544C" w:rsidRPr="000B1084" w:rsidRDefault="000B1084">
            <w:pPr>
              <w:rPr>
                <w:rFonts w:cs="Arial"/>
              </w:rPr>
            </w:pPr>
            <w:r w:rsidRPr="000B1084">
              <w:rPr>
                <w:rFonts w:cs="Arial"/>
              </w:rPr>
              <w:t>Проблема</w:t>
            </w:r>
          </w:p>
        </w:tc>
        <w:tc>
          <w:tcPr>
            <w:tcW w:w="6968" w:type="dxa"/>
          </w:tcPr>
          <w:p w:rsidR="00A3544C" w:rsidRDefault="000B1084">
            <w:proofErr w:type="spellStart"/>
            <w:r>
              <w:t>Корректирующие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</w:tr>
      <w:tr w:rsidR="00A3544C" w:rsidRPr="00676557">
        <w:trPr>
          <w:trHeight w:val="923"/>
        </w:trPr>
        <w:tc>
          <w:tcPr>
            <w:tcW w:w="2812" w:type="dxa"/>
          </w:tcPr>
          <w:p w:rsidR="00A3544C" w:rsidRPr="00676557" w:rsidRDefault="00676557">
            <w:pPr>
              <w:rPr>
                <w:lang w:val="ru-RU"/>
              </w:rPr>
            </w:pPr>
            <w:r w:rsidRPr="00676557">
              <w:rPr>
                <w:lang w:val="ru-RU"/>
              </w:rPr>
              <w:t>1. Включите выключатель питания, нет ответа</w:t>
            </w:r>
          </w:p>
        </w:tc>
        <w:tc>
          <w:tcPr>
            <w:tcW w:w="6968" w:type="dxa"/>
          </w:tcPr>
          <w:p w:rsidR="00676557" w:rsidRDefault="00676557">
            <w:pPr>
              <w:rPr>
                <w:lang w:val="ru-RU"/>
              </w:rPr>
            </w:pPr>
            <w:r w:rsidRPr="00676557">
              <w:rPr>
                <w:lang w:val="ru-RU"/>
              </w:rPr>
              <w:t>1. Проверьте источник питания</w:t>
            </w:r>
          </w:p>
          <w:p w:rsidR="00A3544C" w:rsidRPr="00676557" w:rsidRDefault="00676557">
            <w:pPr>
              <w:rPr>
                <w:lang w:val="ru-RU"/>
              </w:rPr>
            </w:pPr>
            <w:r w:rsidRPr="00676557">
              <w:rPr>
                <w:lang w:val="ru-RU"/>
              </w:rPr>
              <w:t>2.Проверьте переключатель кнопок</w:t>
            </w:r>
          </w:p>
        </w:tc>
      </w:tr>
      <w:tr w:rsidR="00A3544C" w:rsidRPr="00676557">
        <w:trPr>
          <w:trHeight w:val="1100"/>
        </w:trPr>
        <w:tc>
          <w:tcPr>
            <w:tcW w:w="2812" w:type="dxa"/>
            <w:vAlign w:val="center"/>
          </w:tcPr>
          <w:p w:rsidR="00A3544C" w:rsidRDefault="00676557">
            <w:bookmarkStart w:id="75" w:name="OLE_LINK1"/>
            <w:bookmarkStart w:id="76" w:name="OLE_LINK2"/>
            <w:r>
              <w:t xml:space="preserve">2. </w:t>
            </w:r>
            <w:proofErr w:type="spellStart"/>
            <w:r>
              <w:t>Одна</w:t>
            </w:r>
            <w:proofErr w:type="spellEnd"/>
            <w:r>
              <w:t xml:space="preserve"> </w:t>
            </w:r>
            <w:proofErr w:type="spellStart"/>
            <w:r>
              <w:t>сторона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нагревается</w:t>
            </w:r>
            <w:proofErr w:type="spellEnd"/>
          </w:p>
        </w:tc>
        <w:tc>
          <w:tcPr>
            <w:tcW w:w="6968" w:type="dxa"/>
          </w:tcPr>
          <w:p w:rsidR="00676557" w:rsidRDefault="00676557">
            <w:r w:rsidRPr="00676557">
              <w:rPr>
                <w:lang w:val="ru-RU"/>
              </w:rPr>
              <w:t xml:space="preserve">1.Проверьте </w:t>
            </w:r>
            <w:r>
              <w:t>Hi</w:t>
            </w:r>
            <w:r w:rsidRPr="00676557">
              <w:rPr>
                <w:lang w:val="ru-RU"/>
              </w:rPr>
              <w:t xml:space="preserve"> </w:t>
            </w:r>
            <w:r>
              <w:t>Limiter</w:t>
            </w:r>
          </w:p>
          <w:p w:rsidR="00A3544C" w:rsidRPr="00676557" w:rsidRDefault="00676557">
            <w:pPr>
              <w:rPr>
                <w:lang w:val="ru-RU"/>
              </w:rPr>
            </w:pPr>
            <w:r w:rsidRPr="00676557">
              <w:rPr>
                <w:lang w:val="ru-RU"/>
              </w:rPr>
              <w:t>2. Индикатор нагрева не горит, проверьте, включено ли реле контроллера</w:t>
            </w:r>
          </w:p>
        </w:tc>
      </w:tr>
      <w:bookmarkEnd w:id="75"/>
      <w:bookmarkEnd w:id="76"/>
      <w:tr w:rsidR="00A3544C" w:rsidRPr="00676557">
        <w:trPr>
          <w:trHeight w:val="944"/>
        </w:trPr>
        <w:tc>
          <w:tcPr>
            <w:tcW w:w="2812" w:type="dxa"/>
            <w:vAlign w:val="center"/>
          </w:tcPr>
          <w:p w:rsidR="00A3544C" w:rsidRPr="00676557" w:rsidRDefault="00676557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676557">
              <w:rPr>
                <w:lang w:val="ru-RU"/>
              </w:rPr>
              <w:t>Температура приготовления не может достичь заданной температуры</w:t>
            </w:r>
          </w:p>
        </w:tc>
        <w:tc>
          <w:tcPr>
            <w:tcW w:w="6968" w:type="dxa"/>
          </w:tcPr>
          <w:p w:rsidR="00676557" w:rsidRDefault="00676557">
            <w:pPr>
              <w:rPr>
                <w:lang w:val="ru-RU"/>
              </w:rPr>
            </w:pPr>
            <w:r w:rsidRPr="00676557">
              <w:rPr>
                <w:lang w:val="ru-RU"/>
              </w:rPr>
              <w:t>1. Проверьте нагревательный элемент</w:t>
            </w:r>
          </w:p>
          <w:p w:rsidR="00A3544C" w:rsidRPr="00676557" w:rsidRDefault="00676557">
            <w:pPr>
              <w:rPr>
                <w:lang w:val="ru-RU"/>
              </w:rPr>
            </w:pPr>
            <w:r w:rsidRPr="00676557">
              <w:rPr>
                <w:lang w:val="ru-RU"/>
              </w:rPr>
              <w:t>2.Проверьте термостат</w:t>
            </w:r>
          </w:p>
        </w:tc>
      </w:tr>
      <w:tr w:rsidR="00A3544C" w:rsidRPr="00676557">
        <w:trPr>
          <w:trHeight w:val="815"/>
        </w:trPr>
        <w:tc>
          <w:tcPr>
            <w:tcW w:w="2812" w:type="dxa"/>
            <w:vAlign w:val="center"/>
          </w:tcPr>
          <w:p w:rsidR="00A3544C" w:rsidRPr="00676557" w:rsidRDefault="00676557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676557">
              <w:rPr>
                <w:lang w:val="ru-RU"/>
              </w:rPr>
              <w:t>Температура приготовления намного выше, чем заданная температура</w:t>
            </w:r>
          </w:p>
        </w:tc>
        <w:tc>
          <w:tcPr>
            <w:tcW w:w="6968" w:type="dxa"/>
          </w:tcPr>
          <w:p w:rsidR="00A3544C" w:rsidRPr="00676557" w:rsidRDefault="00676557">
            <w:pPr>
              <w:rPr>
                <w:lang w:val="ru-RU"/>
              </w:rPr>
            </w:pPr>
            <w:r w:rsidRPr="00676557">
              <w:rPr>
                <w:lang w:val="ru-RU"/>
              </w:rPr>
              <w:t>Проверьте, не сломался ли датчик, требуется замена</w:t>
            </w:r>
          </w:p>
        </w:tc>
      </w:tr>
    </w:tbl>
    <w:p w:rsidR="00A3544C" w:rsidRDefault="00A3544C">
      <w:bookmarkStart w:id="77" w:name="_GoBack"/>
      <w:bookmarkEnd w:id="77"/>
    </w:p>
    <w:sectPr w:rsidR="00A3544C">
      <w:footerReference w:type="default" r:id="rId17"/>
      <w:pgSz w:w="11906" w:h="16838"/>
      <w:pgMar w:top="1440" w:right="1134" w:bottom="1440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87" w:rsidRDefault="00726387">
      <w:r>
        <w:separator/>
      </w:r>
    </w:p>
  </w:endnote>
  <w:endnote w:type="continuationSeparator" w:id="0">
    <w:p w:rsidR="00726387" w:rsidRDefault="0072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lack">
    <w:altName w:val="Times New Roman"/>
    <w:charset w:val="00"/>
    <w:family w:val="roman"/>
    <w:pitch w:val="default"/>
  </w:font>
  <w:font w:name="DengXian">
    <w:altName w:val="SimSun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GHBMN+ËÎÌå">
    <w:altName w:val="微软雅黑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663939"/>
    </w:sdtPr>
    <w:sdtEndPr/>
    <w:sdtContent>
      <w:sdt>
        <w:sdtPr>
          <w:id w:val="-1705238520"/>
        </w:sdtPr>
        <w:sdtEndPr/>
        <w:sdtContent>
          <w:p w:rsidR="0055267C" w:rsidRDefault="0055267C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5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55267C" w:rsidRDefault="005526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87" w:rsidRDefault="00726387">
      <w:r>
        <w:separator/>
      </w:r>
    </w:p>
  </w:footnote>
  <w:footnote w:type="continuationSeparator" w:id="0">
    <w:p w:rsidR="00726387" w:rsidRDefault="0072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8729D"/>
    <w:multiLevelType w:val="hybridMultilevel"/>
    <w:tmpl w:val="6C9E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65"/>
    <w:rsid w:val="000057BC"/>
    <w:rsid w:val="00010F75"/>
    <w:rsid w:val="000141B6"/>
    <w:rsid w:val="00023AED"/>
    <w:rsid w:val="00035AEB"/>
    <w:rsid w:val="000379F3"/>
    <w:rsid w:val="00044523"/>
    <w:rsid w:val="0006035C"/>
    <w:rsid w:val="00070C9A"/>
    <w:rsid w:val="00073912"/>
    <w:rsid w:val="00087DB3"/>
    <w:rsid w:val="00091DA3"/>
    <w:rsid w:val="00091EDE"/>
    <w:rsid w:val="0009564D"/>
    <w:rsid w:val="000A1381"/>
    <w:rsid w:val="000A149C"/>
    <w:rsid w:val="000B1084"/>
    <w:rsid w:val="000B3B24"/>
    <w:rsid w:val="000D1CC4"/>
    <w:rsid w:val="000D2649"/>
    <w:rsid w:val="000E0A29"/>
    <w:rsid w:val="000E13DA"/>
    <w:rsid w:val="000E1A30"/>
    <w:rsid w:val="000E72FE"/>
    <w:rsid w:val="000F6168"/>
    <w:rsid w:val="0010761F"/>
    <w:rsid w:val="00115D77"/>
    <w:rsid w:val="001235A4"/>
    <w:rsid w:val="00135FFB"/>
    <w:rsid w:val="001448BA"/>
    <w:rsid w:val="0015130C"/>
    <w:rsid w:val="001549B2"/>
    <w:rsid w:val="00156E07"/>
    <w:rsid w:val="00164927"/>
    <w:rsid w:val="00176BF1"/>
    <w:rsid w:val="001803E8"/>
    <w:rsid w:val="001A36C3"/>
    <w:rsid w:val="001A4A1E"/>
    <w:rsid w:val="001A4FD4"/>
    <w:rsid w:val="001D350E"/>
    <w:rsid w:val="001E1A40"/>
    <w:rsid w:val="001E3887"/>
    <w:rsid w:val="001E77D5"/>
    <w:rsid w:val="001F0F1C"/>
    <w:rsid w:val="00202CBB"/>
    <w:rsid w:val="00205D96"/>
    <w:rsid w:val="00206775"/>
    <w:rsid w:val="00210D28"/>
    <w:rsid w:val="00224D83"/>
    <w:rsid w:val="002568A6"/>
    <w:rsid w:val="00266BA8"/>
    <w:rsid w:val="00267DBD"/>
    <w:rsid w:val="00273EE9"/>
    <w:rsid w:val="002779DA"/>
    <w:rsid w:val="00283CCD"/>
    <w:rsid w:val="00284454"/>
    <w:rsid w:val="002879C2"/>
    <w:rsid w:val="002A3481"/>
    <w:rsid w:val="002A42AE"/>
    <w:rsid w:val="002A7685"/>
    <w:rsid w:val="002B3356"/>
    <w:rsid w:val="002C19AE"/>
    <w:rsid w:val="002D5BF2"/>
    <w:rsid w:val="002F19EB"/>
    <w:rsid w:val="002F2F56"/>
    <w:rsid w:val="002F3CD6"/>
    <w:rsid w:val="002F3FF0"/>
    <w:rsid w:val="00306312"/>
    <w:rsid w:val="003234D2"/>
    <w:rsid w:val="00326CA4"/>
    <w:rsid w:val="003314AA"/>
    <w:rsid w:val="003412B2"/>
    <w:rsid w:val="00343EC0"/>
    <w:rsid w:val="003579C3"/>
    <w:rsid w:val="00361237"/>
    <w:rsid w:val="00365D81"/>
    <w:rsid w:val="00371837"/>
    <w:rsid w:val="003A3905"/>
    <w:rsid w:val="003A78B2"/>
    <w:rsid w:val="003B0DDA"/>
    <w:rsid w:val="003D4100"/>
    <w:rsid w:val="003D6DA8"/>
    <w:rsid w:val="003D7AC0"/>
    <w:rsid w:val="003E1270"/>
    <w:rsid w:val="003E1EF1"/>
    <w:rsid w:val="003E4127"/>
    <w:rsid w:val="003F1ADB"/>
    <w:rsid w:val="003F297B"/>
    <w:rsid w:val="003F4A1B"/>
    <w:rsid w:val="004111C5"/>
    <w:rsid w:val="0042680F"/>
    <w:rsid w:val="00427931"/>
    <w:rsid w:val="0043064C"/>
    <w:rsid w:val="00430CD5"/>
    <w:rsid w:val="00443CA3"/>
    <w:rsid w:val="004463B3"/>
    <w:rsid w:val="00447B81"/>
    <w:rsid w:val="0045678B"/>
    <w:rsid w:val="0046161B"/>
    <w:rsid w:val="00470B54"/>
    <w:rsid w:val="00471248"/>
    <w:rsid w:val="004766E2"/>
    <w:rsid w:val="0047711E"/>
    <w:rsid w:val="0048097E"/>
    <w:rsid w:val="0048259E"/>
    <w:rsid w:val="00487845"/>
    <w:rsid w:val="004909A6"/>
    <w:rsid w:val="00493331"/>
    <w:rsid w:val="0049366C"/>
    <w:rsid w:val="004A0E44"/>
    <w:rsid w:val="004A14F0"/>
    <w:rsid w:val="004A4F6F"/>
    <w:rsid w:val="004B3A21"/>
    <w:rsid w:val="004C2A26"/>
    <w:rsid w:val="004D37AD"/>
    <w:rsid w:val="004E1A36"/>
    <w:rsid w:val="004E6A5A"/>
    <w:rsid w:val="00501965"/>
    <w:rsid w:val="00503196"/>
    <w:rsid w:val="00513A78"/>
    <w:rsid w:val="0052473C"/>
    <w:rsid w:val="00530E3E"/>
    <w:rsid w:val="00545A74"/>
    <w:rsid w:val="00545BEA"/>
    <w:rsid w:val="00551CF7"/>
    <w:rsid w:val="0055267C"/>
    <w:rsid w:val="0057470F"/>
    <w:rsid w:val="00575CB6"/>
    <w:rsid w:val="005772D8"/>
    <w:rsid w:val="00587D9F"/>
    <w:rsid w:val="005919EB"/>
    <w:rsid w:val="005939B0"/>
    <w:rsid w:val="00596721"/>
    <w:rsid w:val="005A23FA"/>
    <w:rsid w:val="005B14E7"/>
    <w:rsid w:val="005B4372"/>
    <w:rsid w:val="005F0BC7"/>
    <w:rsid w:val="005F4583"/>
    <w:rsid w:val="00625A46"/>
    <w:rsid w:val="00627960"/>
    <w:rsid w:val="00633D07"/>
    <w:rsid w:val="00646F60"/>
    <w:rsid w:val="0064716F"/>
    <w:rsid w:val="00661FE6"/>
    <w:rsid w:val="00664F84"/>
    <w:rsid w:val="00666E5D"/>
    <w:rsid w:val="0067218D"/>
    <w:rsid w:val="00676557"/>
    <w:rsid w:val="00684D06"/>
    <w:rsid w:val="006958DC"/>
    <w:rsid w:val="006A40F5"/>
    <w:rsid w:val="006A4B86"/>
    <w:rsid w:val="006A7B07"/>
    <w:rsid w:val="006B57F8"/>
    <w:rsid w:val="006C2CD9"/>
    <w:rsid w:val="006D333F"/>
    <w:rsid w:val="006D3F91"/>
    <w:rsid w:val="00700AA4"/>
    <w:rsid w:val="00706F73"/>
    <w:rsid w:val="00707F9A"/>
    <w:rsid w:val="007130DE"/>
    <w:rsid w:val="0071525A"/>
    <w:rsid w:val="00723A52"/>
    <w:rsid w:val="00724792"/>
    <w:rsid w:val="00724828"/>
    <w:rsid w:val="00726387"/>
    <w:rsid w:val="00733EEA"/>
    <w:rsid w:val="00735144"/>
    <w:rsid w:val="0074182B"/>
    <w:rsid w:val="007424B6"/>
    <w:rsid w:val="00751462"/>
    <w:rsid w:val="007575C1"/>
    <w:rsid w:val="00767C0A"/>
    <w:rsid w:val="00776A01"/>
    <w:rsid w:val="00781FD6"/>
    <w:rsid w:val="007B100C"/>
    <w:rsid w:val="007B2047"/>
    <w:rsid w:val="007B304A"/>
    <w:rsid w:val="007B74DF"/>
    <w:rsid w:val="007C2A80"/>
    <w:rsid w:val="007C66BA"/>
    <w:rsid w:val="007E0765"/>
    <w:rsid w:val="007E6B6F"/>
    <w:rsid w:val="00800F06"/>
    <w:rsid w:val="0080750B"/>
    <w:rsid w:val="00812398"/>
    <w:rsid w:val="0082747F"/>
    <w:rsid w:val="008375B3"/>
    <w:rsid w:val="00844198"/>
    <w:rsid w:val="00846BCA"/>
    <w:rsid w:val="008629F1"/>
    <w:rsid w:val="00862EE5"/>
    <w:rsid w:val="00863F93"/>
    <w:rsid w:val="00864D67"/>
    <w:rsid w:val="00867B56"/>
    <w:rsid w:val="00870420"/>
    <w:rsid w:val="00872064"/>
    <w:rsid w:val="00872DC1"/>
    <w:rsid w:val="0088384E"/>
    <w:rsid w:val="00893C86"/>
    <w:rsid w:val="00894E88"/>
    <w:rsid w:val="00897812"/>
    <w:rsid w:val="008C766F"/>
    <w:rsid w:val="008E4246"/>
    <w:rsid w:val="00902E30"/>
    <w:rsid w:val="00904B0F"/>
    <w:rsid w:val="0091130A"/>
    <w:rsid w:val="0092077A"/>
    <w:rsid w:val="00921340"/>
    <w:rsid w:val="00937EF3"/>
    <w:rsid w:val="009446B6"/>
    <w:rsid w:val="00952A26"/>
    <w:rsid w:val="00956668"/>
    <w:rsid w:val="00964388"/>
    <w:rsid w:val="0096604C"/>
    <w:rsid w:val="00986759"/>
    <w:rsid w:val="009B3924"/>
    <w:rsid w:val="009B4740"/>
    <w:rsid w:val="009C3748"/>
    <w:rsid w:val="009C60AF"/>
    <w:rsid w:val="009D4586"/>
    <w:rsid w:val="009E207B"/>
    <w:rsid w:val="009E2D0E"/>
    <w:rsid w:val="009E389B"/>
    <w:rsid w:val="00A0460C"/>
    <w:rsid w:val="00A073CA"/>
    <w:rsid w:val="00A10698"/>
    <w:rsid w:val="00A11159"/>
    <w:rsid w:val="00A1329D"/>
    <w:rsid w:val="00A143C2"/>
    <w:rsid w:val="00A15BA2"/>
    <w:rsid w:val="00A16CDE"/>
    <w:rsid w:val="00A3544C"/>
    <w:rsid w:val="00A412F5"/>
    <w:rsid w:val="00A44A28"/>
    <w:rsid w:val="00A476DB"/>
    <w:rsid w:val="00A47EAF"/>
    <w:rsid w:val="00A57594"/>
    <w:rsid w:val="00A579B5"/>
    <w:rsid w:val="00A606F3"/>
    <w:rsid w:val="00A63B76"/>
    <w:rsid w:val="00A87905"/>
    <w:rsid w:val="00AA0E96"/>
    <w:rsid w:val="00AA33CB"/>
    <w:rsid w:val="00AB4F36"/>
    <w:rsid w:val="00AB5B06"/>
    <w:rsid w:val="00B05197"/>
    <w:rsid w:val="00B13BB1"/>
    <w:rsid w:val="00B162C5"/>
    <w:rsid w:val="00B16ED5"/>
    <w:rsid w:val="00B23477"/>
    <w:rsid w:val="00B24884"/>
    <w:rsid w:val="00B30160"/>
    <w:rsid w:val="00B434D8"/>
    <w:rsid w:val="00B640DD"/>
    <w:rsid w:val="00B70C31"/>
    <w:rsid w:val="00BA2582"/>
    <w:rsid w:val="00BB25F7"/>
    <w:rsid w:val="00BC5E8A"/>
    <w:rsid w:val="00BD6AD6"/>
    <w:rsid w:val="00BF471A"/>
    <w:rsid w:val="00BF7E2A"/>
    <w:rsid w:val="00C04C8A"/>
    <w:rsid w:val="00C0677B"/>
    <w:rsid w:val="00C2115C"/>
    <w:rsid w:val="00C22198"/>
    <w:rsid w:val="00C237C8"/>
    <w:rsid w:val="00C338E2"/>
    <w:rsid w:val="00C33938"/>
    <w:rsid w:val="00C41655"/>
    <w:rsid w:val="00C479AC"/>
    <w:rsid w:val="00C53FEB"/>
    <w:rsid w:val="00C54C31"/>
    <w:rsid w:val="00C57BA1"/>
    <w:rsid w:val="00C62335"/>
    <w:rsid w:val="00C6449C"/>
    <w:rsid w:val="00C802BB"/>
    <w:rsid w:val="00C81395"/>
    <w:rsid w:val="00C836E6"/>
    <w:rsid w:val="00C87A2E"/>
    <w:rsid w:val="00C91DE1"/>
    <w:rsid w:val="00C92310"/>
    <w:rsid w:val="00C93352"/>
    <w:rsid w:val="00C956D9"/>
    <w:rsid w:val="00CA536C"/>
    <w:rsid w:val="00CB015C"/>
    <w:rsid w:val="00CB318A"/>
    <w:rsid w:val="00CB5C9E"/>
    <w:rsid w:val="00CC454D"/>
    <w:rsid w:val="00CD1BA7"/>
    <w:rsid w:val="00CF1D4B"/>
    <w:rsid w:val="00CF786F"/>
    <w:rsid w:val="00D03E99"/>
    <w:rsid w:val="00D076A1"/>
    <w:rsid w:val="00D11476"/>
    <w:rsid w:val="00D11DFF"/>
    <w:rsid w:val="00D13AF0"/>
    <w:rsid w:val="00D17A90"/>
    <w:rsid w:val="00D24847"/>
    <w:rsid w:val="00D24899"/>
    <w:rsid w:val="00D24DED"/>
    <w:rsid w:val="00D55C8A"/>
    <w:rsid w:val="00D57DB6"/>
    <w:rsid w:val="00D94FC4"/>
    <w:rsid w:val="00DA174F"/>
    <w:rsid w:val="00DB3174"/>
    <w:rsid w:val="00DC7D08"/>
    <w:rsid w:val="00DE0307"/>
    <w:rsid w:val="00DF5509"/>
    <w:rsid w:val="00DF649D"/>
    <w:rsid w:val="00E036A9"/>
    <w:rsid w:val="00E0544C"/>
    <w:rsid w:val="00E05B8F"/>
    <w:rsid w:val="00E1796B"/>
    <w:rsid w:val="00E2075F"/>
    <w:rsid w:val="00E2627F"/>
    <w:rsid w:val="00E3464F"/>
    <w:rsid w:val="00E37681"/>
    <w:rsid w:val="00E40393"/>
    <w:rsid w:val="00E415C9"/>
    <w:rsid w:val="00E44907"/>
    <w:rsid w:val="00E55D11"/>
    <w:rsid w:val="00E568E2"/>
    <w:rsid w:val="00E6621E"/>
    <w:rsid w:val="00E725C6"/>
    <w:rsid w:val="00E7650A"/>
    <w:rsid w:val="00E946DF"/>
    <w:rsid w:val="00E958CB"/>
    <w:rsid w:val="00EA3DE7"/>
    <w:rsid w:val="00EC2194"/>
    <w:rsid w:val="00EC596E"/>
    <w:rsid w:val="00EC7DCA"/>
    <w:rsid w:val="00ED6898"/>
    <w:rsid w:val="00EF1EBF"/>
    <w:rsid w:val="00F04F01"/>
    <w:rsid w:val="00F07DA2"/>
    <w:rsid w:val="00F10265"/>
    <w:rsid w:val="00F30941"/>
    <w:rsid w:val="00F30B1A"/>
    <w:rsid w:val="00F479B9"/>
    <w:rsid w:val="00F5608F"/>
    <w:rsid w:val="00F6105C"/>
    <w:rsid w:val="00F638B0"/>
    <w:rsid w:val="00F64FB3"/>
    <w:rsid w:val="00F760FE"/>
    <w:rsid w:val="00F83558"/>
    <w:rsid w:val="00F84F17"/>
    <w:rsid w:val="00F86483"/>
    <w:rsid w:val="00F90D04"/>
    <w:rsid w:val="00F92D14"/>
    <w:rsid w:val="00FB0E15"/>
    <w:rsid w:val="00FB5F9A"/>
    <w:rsid w:val="00FC61DD"/>
    <w:rsid w:val="00FD12D7"/>
    <w:rsid w:val="00FD5959"/>
    <w:rsid w:val="00FD6919"/>
    <w:rsid w:val="022F0A4F"/>
    <w:rsid w:val="0379619A"/>
    <w:rsid w:val="042F0C3D"/>
    <w:rsid w:val="04E45E5D"/>
    <w:rsid w:val="079A4FE3"/>
    <w:rsid w:val="07AB3CD5"/>
    <w:rsid w:val="080341C9"/>
    <w:rsid w:val="091F057B"/>
    <w:rsid w:val="095F1FFD"/>
    <w:rsid w:val="0A851266"/>
    <w:rsid w:val="0C1A07B7"/>
    <w:rsid w:val="0D2F334E"/>
    <w:rsid w:val="0D3373AE"/>
    <w:rsid w:val="0EA035B5"/>
    <w:rsid w:val="0F31498C"/>
    <w:rsid w:val="0F4860A9"/>
    <w:rsid w:val="0FA20086"/>
    <w:rsid w:val="0FEE4ECF"/>
    <w:rsid w:val="1006073F"/>
    <w:rsid w:val="10FE40A3"/>
    <w:rsid w:val="129649C3"/>
    <w:rsid w:val="12AC72CE"/>
    <w:rsid w:val="14810089"/>
    <w:rsid w:val="16EB1AEA"/>
    <w:rsid w:val="17690BEF"/>
    <w:rsid w:val="1C205915"/>
    <w:rsid w:val="1DCD2772"/>
    <w:rsid w:val="1F1104F9"/>
    <w:rsid w:val="1FF6624D"/>
    <w:rsid w:val="20027EAB"/>
    <w:rsid w:val="22413788"/>
    <w:rsid w:val="22D3618D"/>
    <w:rsid w:val="22D51A02"/>
    <w:rsid w:val="23094FA7"/>
    <w:rsid w:val="24544051"/>
    <w:rsid w:val="24AC3970"/>
    <w:rsid w:val="253813D6"/>
    <w:rsid w:val="25530364"/>
    <w:rsid w:val="28FA2675"/>
    <w:rsid w:val="29FE4756"/>
    <w:rsid w:val="2C1E3CE8"/>
    <w:rsid w:val="2EE30174"/>
    <w:rsid w:val="2F2312F7"/>
    <w:rsid w:val="2F24013E"/>
    <w:rsid w:val="33FA75A5"/>
    <w:rsid w:val="35BD1FDF"/>
    <w:rsid w:val="35F27DE9"/>
    <w:rsid w:val="36574197"/>
    <w:rsid w:val="383B07F3"/>
    <w:rsid w:val="39996B26"/>
    <w:rsid w:val="3B485386"/>
    <w:rsid w:val="3D3731CF"/>
    <w:rsid w:val="3DAE6D68"/>
    <w:rsid w:val="3E7F05D7"/>
    <w:rsid w:val="403575DB"/>
    <w:rsid w:val="404115E9"/>
    <w:rsid w:val="40EA0BE7"/>
    <w:rsid w:val="4221507B"/>
    <w:rsid w:val="42566A85"/>
    <w:rsid w:val="426E0692"/>
    <w:rsid w:val="42B21D3C"/>
    <w:rsid w:val="430E36BF"/>
    <w:rsid w:val="43B76608"/>
    <w:rsid w:val="445053F9"/>
    <w:rsid w:val="44714159"/>
    <w:rsid w:val="44CF7B3A"/>
    <w:rsid w:val="44EF075C"/>
    <w:rsid w:val="45990403"/>
    <w:rsid w:val="467F6259"/>
    <w:rsid w:val="469C3208"/>
    <w:rsid w:val="483127D5"/>
    <w:rsid w:val="49186A24"/>
    <w:rsid w:val="4A9544A6"/>
    <w:rsid w:val="4AB303DA"/>
    <w:rsid w:val="4B9D7DDC"/>
    <w:rsid w:val="4E135A84"/>
    <w:rsid w:val="4F7E2B0C"/>
    <w:rsid w:val="4FA94640"/>
    <w:rsid w:val="56503570"/>
    <w:rsid w:val="573B608B"/>
    <w:rsid w:val="57CF2F8F"/>
    <w:rsid w:val="585E0928"/>
    <w:rsid w:val="598916F0"/>
    <w:rsid w:val="59B07DA7"/>
    <w:rsid w:val="5B9314C9"/>
    <w:rsid w:val="5D044B61"/>
    <w:rsid w:val="5ED11526"/>
    <w:rsid w:val="61096481"/>
    <w:rsid w:val="64967BE2"/>
    <w:rsid w:val="64D30344"/>
    <w:rsid w:val="66E61AD6"/>
    <w:rsid w:val="6708562C"/>
    <w:rsid w:val="69C21F76"/>
    <w:rsid w:val="69DE77CE"/>
    <w:rsid w:val="69F94FFA"/>
    <w:rsid w:val="6CAE779D"/>
    <w:rsid w:val="6D78624C"/>
    <w:rsid w:val="6DD12ED2"/>
    <w:rsid w:val="71526CFB"/>
    <w:rsid w:val="73A43435"/>
    <w:rsid w:val="744E381C"/>
    <w:rsid w:val="76A730D0"/>
    <w:rsid w:val="7770721F"/>
    <w:rsid w:val="783C2365"/>
    <w:rsid w:val="79C53ED1"/>
    <w:rsid w:val="7B0F2525"/>
    <w:rsid w:val="7C6465C8"/>
    <w:rsid w:val="7DA3204C"/>
    <w:rsid w:val="7EE4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3F269D65"/>
  <w15:docId w15:val="{683B8352-7A63-4201-ADF0-8AB6FB3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2415"/>
      </w:tabs>
      <w:jc w:val="both"/>
    </w:pPr>
    <w:rPr>
      <w:rFonts w:ascii="Arial" w:eastAsiaTheme="minorEastAsia" w:hAnsi="Arial" w:cstheme="minorBidi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Arial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eastAsia="Arial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endnote text"/>
    <w:basedOn w:val="a"/>
    <w:link w:val="a4"/>
    <w:uiPriority w:val="99"/>
    <w:unhideWhenUsed/>
    <w:qFormat/>
    <w:pPr>
      <w:snapToGrid w:val="0"/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pPr>
      <w:widowControl/>
      <w:tabs>
        <w:tab w:val="clear" w:pos="2415"/>
      </w:tabs>
      <w:spacing w:after="100" w:line="259" w:lineRule="auto"/>
      <w:ind w:rightChars="212" w:right="424"/>
      <w:jc w:val="left"/>
    </w:pPr>
    <w:rPr>
      <w:rFonts w:cs="Times New Roman"/>
      <w:kern w:val="0"/>
      <w:sz w:val="22"/>
    </w:rPr>
  </w:style>
  <w:style w:type="paragraph" w:styleId="21">
    <w:name w:val="toc 2"/>
    <w:basedOn w:val="a"/>
    <w:next w:val="a"/>
    <w:uiPriority w:val="39"/>
    <w:unhideWhenUsed/>
    <w:qFormat/>
    <w:pPr>
      <w:widowControl/>
      <w:tabs>
        <w:tab w:val="clear" w:pos="2415"/>
      </w:tabs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ab">
    <w:name w:val="endnote reference"/>
    <w:basedOn w:val="a0"/>
    <w:uiPriority w:val="99"/>
    <w:unhideWhenUsed/>
    <w:qFormat/>
    <w:rPr>
      <w:vertAlign w:val="superscript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qFormat/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theme="majorBidi"/>
      <w:b/>
      <w:bCs/>
      <w:kern w:val="2"/>
      <w:sz w:val="28"/>
      <w:szCs w:val="3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Текст концевой сноски Знак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12">
    <w:name w:val="无间隔1"/>
    <w:link w:val="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0"/>
    <w:link w:val="12"/>
    <w:uiPriority w:val="1"/>
    <w:qFormat/>
    <w:rPr>
      <w:sz w:val="22"/>
      <w:szCs w:val="22"/>
    </w:rPr>
  </w:style>
  <w:style w:type="character" w:customStyle="1" w:styleId="fontstyle01">
    <w:name w:val="fontstyle01"/>
    <w:basedOn w:val="a0"/>
    <w:qFormat/>
    <w:rPr>
      <w:rFonts w:ascii="Arial-Black" w:hAnsi="Arial-Black" w:hint="default"/>
      <w:color w:val="231F20"/>
      <w:sz w:val="20"/>
      <w:szCs w:val="20"/>
    </w:rPr>
  </w:style>
  <w:style w:type="paragraph" w:customStyle="1" w:styleId="WPSOffice1">
    <w:name w:val="WPSOffice手动目录 1"/>
    <w:qFormat/>
    <w:rPr>
      <w:rFonts w:ascii="DengXian" w:eastAsia="DengXian" w:hAnsi="DengXian" w:cs="DengXian"/>
    </w:rPr>
  </w:style>
  <w:style w:type="paragraph" w:customStyle="1" w:styleId="WPSOffice2">
    <w:name w:val="WPSOffice手动目录 2"/>
    <w:qFormat/>
    <w:pPr>
      <w:ind w:leftChars="200" w:left="200"/>
    </w:pPr>
    <w:rPr>
      <w:rFonts w:ascii="DengXian" w:eastAsia="DengXian" w:hAnsi="DengXian" w:cs="DengXian"/>
    </w:rPr>
  </w:style>
  <w:style w:type="character" w:customStyle="1" w:styleId="font11">
    <w:name w:val="font11"/>
    <w:basedOn w:val="a0"/>
    <w:qFormat/>
    <w:rPr>
      <w:rFonts w:ascii="SimSun" w:eastAsia="SimSun" w:hAnsi="SimSun" w:cs="SimSun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SimSun" w:eastAsia="SimSun" w:hAnsi="SimSun" w:cs="SimSun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SimSun" w:eastAsia="SimSun" w:hAnsi="SimSun" w:cs="SimSun" w:hint="eastAsia"/>
      <w:color w:val="000000"/>
      <w:sz w:val="18"/>
      <w:szCs w:val="18"/>
      <w:u w:val="none"/>
    </w:rPr>
  </w:style>
  <w:style w:type="paragraph" w:customStyle="1" w:styleId="13">
    <w:name w:val="列出段落1"/>
    <w:basedOn w:val="a"/>
    <w:qFormat/>
    <w:pPr>
      <w:widowControl/>
      <w:ind w:firstLineChars="200" w:firstLine="420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theme="minorBidi"/>
      <w:b/>
      <w:bCs/>
      <w:kern w:val="44"/>
      <w:sz w:val="28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66D28-15D1-4DFF-BF11-2D5D6E9E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Ермишин Роман</cp:lastModifiedBy>
  <cp:revision>6</cp:revision>
  <cp:lastPrinted>2022-06-23T08:26:00Z</cp:lastPrinted>
  <dcterms:created xsi:type="dcterms:W3CDTF">2022-07-07T06:26:00Z</dcterms:created>
  <dcterms:modified xsi:type="dcterms:W3CDTF">2022-07-07T06:52:00Z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